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F4" w:rsidRDefault="00250EF4" w:rsidP="00250EF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</w:p>
    <w:p w:rsidR="00A030B6" w:rsidRPr="00570BDF" w:rsidRDefault="00C71016" w:rsidP="00250EF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C30988" w:rsidRDefault="00C71016" w:rsidP="00250EF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C30988">
        <w:rPr>
          <w:rFonts w:ascii="Times New Roman" w:hAnsi="Times New Roman" w:cs="Times New Roman"/>
          <w:b/>
          <w:sz w:val="18"/>
          <w:szCs w:val="18"/>
          <w:lang w:val="uk-UA"/>
        </w:rPr>
        <w:t>акцепт Публічної пропозиції ПАТ «БАНК ВОСТОК» на укладення Договору банківського рахунку</w:t>
      </w:r>
    </w:p>
    <w:p w:rsidR="00570BDF" w:rsidRDefault="00570BDF" w:rsidP="00250EF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(Договір банківського рахунку № _________)</w:t>
      </w:r>
    </w:p>
    <w:p w:rsidR="00B65A85" w:rsidRPr="00570BDF" w:rsidRDefault="00B65A85" w:rsidP="00250EF4">
      <w:pPr>
        <w:tabs>
          <w:tab w:val="center" w:pos="4677"/>
          <w:tab w:val="right" w:pos="9355"/>
        </w:tabs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EE6765" w:rsidRPr="00570BDF" w:rsidTr="00EE6765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EE6765" w:rsidRP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EE6765" w:rsidRP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:rsidR="00EE6765" w:rsidRDefault="00EE6765" w:rsidP="00EE676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="002C66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="002C669E" w:rsidRPr="00F5127E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2C669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:rsidR="00EE6765" w:rsidRDefault="00EE6765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0C1FE8" w:rsidRPr="00193FB4" w:rsidRDefault="000C1FE8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0C1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:rsidR="0044538B" w:rsidRDefault="0044538B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B805B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сайт Банк</w:t>
            </w:r>
            <w:r w:rsidR="00B075E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: </w:t>
            </w:r>
            <w:hyperlink r:id="rId8" w:history="1">
              <w:r w:rsidRPr="0044538B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www.bankvostok.com.ua</w:t>
              </w:r>
            </w:hyperlink>
          </w:p>
          <w:p w:rsidR="009B322A" w:rsidRPr="000B6394" w:rsidRDefault="009565AB" w:rsidP="00570B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="001133AD" w:rsidRPr="001133A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</w:tc>
      </w:tr>
    </w:tbl>
    <w:p w:rsidR="006B71B7" w:rsidRPr="00B334DA" w:rsidRDefault="006B71B7" w:rsidP="00570BD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c"/>
        <w:tblW w:w="10627" w:type="dxa"/>
        <w:tblInd w:w="-998" w:type="dxa"/>
        <w:tblLook w:val="04A0" w:firstRow="1" w:lastRow="0" w:firstColumn="1" w:lastColumn="0" w:noHBand="0" w:noVBand="1"/>
      </w:tblPr>
      <w:tblGrid>
        <w:gridCol w:w="3828"/>
        <w:gridCol w:w="2694"/>
        <w:gridCol w:w="4105"/>
      </w:tblGrid>
      <w:tr w:rsidR="00570BDF" w:rsidRPr="00570BDF" w:rsidTr="00570BDF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0BDF" w:rsidRPr="00570BDF" w:rsidRDefault="00570BDF" w:rsidP="00570BD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570BDF" w:rsidRPr="00662215" w:rsidTr="00DD27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DF" w:rsidRPr="00570BDF" w:rsidRDefault="000D129B" w:rsidP="000D129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62" w:rsidRDefault="000855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085562" w:rsidRPr="00085562" w:rsidRDefault="000855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570BDF" w:rsidRPr="00085562" w:rsidRDefault="000855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085562" w:rsidRPr="00570BDF" w:rsidTr="00DD27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4" w:rsidRDefault="00085562" w:rsidP="00BC502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:rsidR="00085562" w:rsidRDefault="00085562" w:rsidP="00BC502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62" w:rsidRPr="00570BDF" w:rsidRDefault="00085562" w:rsidP="00BB4E9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D27A4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4" w:rsidRDefault="001965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:rsidR="00415D5D" w:rsidRPr="00570BDF" w:rsidRDefault="0019652B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D27A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  <w:r w:rsidR="006521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(за наявності)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ПІБ та документ, що підтверджує повноваження Уповноваженої особи Клієнта</w:t>
            </w:r>
            <w:r w:rsidR="0065213F" w:rsidRPr="0065213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2"/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E0332D">
        <w:trPr>
          <w:trHeight w:val="12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Default="00415D5D" w:rsidP="001318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:rsidR="00131886" w:rsidRPr="00986232" w:rsidRDefault="00131886" w:rsidP="001318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</w:pPr>
            <w:r w:rsidRPr="00986232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у випадку, якщо Клієнтом є фізична особа-підприємець або фізична особа, що провадить незалежну професійну діяльність)</w:t>
            </w:r>
          </w:p>
          <w:p w:rsidR="00131886" w:rsidRPr="00570BDF" w:rsidRDefault="00131886" w:rsidP="0013188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4" w:rsidRPr="00E469FA" w:rsidRDefault="00406414" w:rsidP="004064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Тип документа: </w:t>
            </w:r>
          </w:p>
          <w:p w:rsidR="00406414" w:rsidRPr="00E469FA" w:rsidRDefault="00406414" w:rsidP="004064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паспорт громадянина України;  </w:t>
            </w: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ID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Картка;   </w:t>
            </w: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інш</w:t>
            </w:r>
            <w:r w:rsidR="004A25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 ______________________.</w:t>
            </w:r>
          </w:p>
          <w:p w:rsidR="00406414" w:rsidRPr="00E469FA" w:rsidRDefault="00406414" w:rsidP="004064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Серія і номер:</w:t>
            </w:r>
          </w:p>
          <w:p w:rsidR="00406414" w:rsidRPr="00E469FA" w:rsidRDefault="00406414" w:rsidP="004064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видачі:</w:t>
            </w:r>
          </w:p>
          <w:p w:rsidR="00406414" w:rsidRPr="00E469FA" w:rsidRDefault="00406414" w:rsidP="0040641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Ким видано:</w:t>
            </w:r>
          </w:p>
          <w:p w:rsidR="00695EA3" w:rsidRPr="00695EA3" w:rsidRDefault="00406414" w:rsidP="00406414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6"/>
                <w:szCs w:val="16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Запис №: </w:t>
            </w:r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415D5D" w:rsidRPr="00570BDF" w:rsidTr="00DD27A4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A4" w:rsidRDefault="00415D5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 економічної діяльності</w:t>
            </w:r>
            <w:r w:rsidR="00B05503"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415D5D" w:rsidRPr="00570BDF" w:rsidRDefault="00B0550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 назва виду економічної діяльності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D27A4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D27A4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Номер мобільного телефона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BC5022" w:rsidRPr="00570BDF" w:rsidTr="00DD27A4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22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електронної пошти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Клієнта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22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15D5D" w:rsidRPr="00570BDF" w:rsidTr="00DD27A4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5D" w:rsidRPr="00570BDF" w:rsidRDefault="00BC502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Додаткова інформація</w:t>
            </w:r>
            <w:r>
              <w:rPr>
                <w:rStyle w:val="af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3"/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5D" w:rsidRPr="00570BDF" w:rsidRDefault="00415D5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D27A4" w:rsidRPr="00570BDF" w:rsidTr="00DD27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4" w:rsidRPr="00570BDF" w:rsidRDefault="00DD27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ІПН </w:t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(індивідуальний податковий номер платника податку на додану вартість)</w:t>
            </w:r>
            <w:r>
              <w:rPr>
                <w:rStyle w:val="af"/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footnoteReference w:id="4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4" w:rsidRPr="00570BDF" w:rsidRDefault="00DD27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AF6B1D" w:rsidRPr="00570BDF" w:rsidTr="00DD27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D" w:rsidRPr="00085562" w:rsidRDefault="00AF6B1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Відомості про систему оподаткування</w:t>
            </w:r>
            <w:r w:rsidR="00D95619">
              <w:rPr>
                <w:rStyle w:val="af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5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1D" w:rsidRPr="00570BDF" w:rsidRDefault="00AF6B1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D9050F" w:rsidRPr="00F26A4F" w:rsidRDefault="00D9050F" w:rsidP="00DD27A4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122F29" w:rsidRPr="00122F29" w:rsidRDefault="000F0BAA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F0B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ст. 634 Цивільного кодексу України, Клієнт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ідписуючи цю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Анкету-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Заяву</w:t>
      </w:r>
      <w:r w:rsidR="00B45A45" w:rsidRPr="00B45A4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B45A45" w:rsidRP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 акцепт Публічної пропозиції ПАТ «БАНК ВОСТОК» на укладення Договору банківського рахунку </w:t>
      </w:r>
      <w:r w:rsid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– Анкета-Заява)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підтверджує акцепт Публічної пропозиції 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укладення Договору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банківського рахунку на умовах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викладених в Правилах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</w:t>
      </w:r>
      <w:r w:rsid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розміщені на веб</w:t>
      </w:r>
      <w:r w:rsidR="005759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айті Банку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мережі Інтернет за посиланням: </w:t>
      </w:r>
      <w:hyperlink r:id="rId9" w:history="1">
        <w:r w:rsidR="00122F29" w:rsidRPr="00122F29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="00122F29"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9C1E34"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Усі терміни в цій Анкеті-Заяві застосовуються в розумінні, визначеному Правилами.</w:t>
      </w:r>
    </w:p>
    <w:p w:rsidR="00C30988" w:rsidRDefault="00C30988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Анкета-Заява, Правила</w:t>
      </w:r>
      <w:r w:rsidR="00B75476" w:rsidRP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3093F" w:rsidRPr="00F309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(Розділ 1 «ЗАГАЛЬНІ ПОЛОЖЕННЯ» та Розділ 2 «</w:t>
      </w:r>
      <w:bookmarkStart w:id="1" w:name="_Hlk160701465"/>
      <w:r w:rsidR="00F3093F" w:rsidRPr="00F309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ВІДКРИТТЯ І ОБСЛУГОВУВАННЯ ПОТОЧНИХ РАХУНКІВ, РОЗРАХУНКОВО-КАСОВЕ ОБСЛУГОВУВАННЯ (ДОГОВІР БАНКІВСЬКОГО РАХУНКУ)</w:t>
      </w:r>
      <w:bookmarkEnd w:id="1"/>
      <w:r w:rsidR="00F3093F" w:rsidRPr="00F309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»)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Тарифи</w:t>
      </w:r>
      <w:r w:rsid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 частині обраної Клієнтом Банківської послуги)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разом складають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Договір банківського рахунку № ____________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(надалі - Договір). </w:t>
      </w:r>
    </w:p>
    <w:p w:rsidR="00122F29" w:rsidRPr="000F0BAA" w:rsidRDefault="00122F29" w:rsidP="00122F29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847"/>
        <w:gridCol w:w="3827"/>
        <w:gridCol w:w="4252"/>
        <w:gridCol w:w="1701"/>
      </w:tblGrid>
      <w:tr w:rsidR="00122F29" w:rsidTr="00D53A29">
        <w:tc>
          <w:tcPr>
            <w:tcW w:w="10627" w:type="dxa"/>
            <w:gridSpan w:val="4"/>
            <w:shd w:val="clear" w:color="auto" w:fill="D9D9D9" w:themeFill="background1" w:themeFillShade="D9"/>
          </w:tcPr>
          <w:p w:rsidR="00122F29" w:rsidRPr="00D53A29" w:rsidRDefault="00122F29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53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 </w:t>
            </w:r>
            <w:r w:rsidR="00D53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ЗАГАЛЬНА ІНФОРМАЦІЯ ТА УМОВИ ЗАПИТУВАНОЇ БАНКІВСЬКОЇ ПОСЛУГИ</w:t>
            </w:r>
          </w:p>
        </w:tc>
      </w:tr>
      <w:tr w:rsidR="00D53A29" w:rsidTr="00D53A29">
        <w:trPr>
          <w:trHeight w:val="1032"/>
        </w:trPr>
        <w:tc>
          <w:tcPr>
            <w:tcW w:w="10627" w:type="dxa"/>
            <w:gridSpan w:val="4"/>
            <w:shd w:val="clear" w:color="auto" w:fill="FFFFFF" w:themeFill="background1"/>
          </w:tcPr>
          <w:p w:rsidR="00D53A29" w:rsidRPr="00D53A29" w:rsidRDefault="00D53A29" w:rsidP="00D53A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3.1. </w:t>
            </w:r>
            <w:r w:rsidRPr="00D53A2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Відповідно до умов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Договору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D53A2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Банк зобов'язується відкрити Клієнтові Поточний рахунок на підставі заяви про відкриття поточно</w:t>
            </w:r>
            <w:r w:rsidR="00E47F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 рахунку</w:t>
            </w:r>
            <w:r w:rsidR="000E796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D53A2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зараховувати на нього грошові кошти, що йому надходять, виконувати платіжні інструкції Клієнта про перерахування, видачу відповідних сум з рахунка, здійснювати розрахунково-касове обслуговування, та проведення інших операцій за Поточним рахунком, в порядку, визначеному законодавством та Договором, а Клієнт зобов'язується сплачувати Банку винагороду, передбачену чинними Тарифами.</w:t>
            </w:r>
            <w:r w:rsidR="00F26A4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Клієнт та Банк разом іменуються Сторони.</w:t>
            </w:r>
          </w:p>
        </w:tc>
      </w:tr>
      <w:tr w:rsidR="00D53A29" w:rsidTr="00EA2168">
        <w:trPr>
          <w:trHeight w:val="288"/>
        </w:trPr>
        <w:tc>
          <w:tcPr>
            <w:tcW w:w="10627" w:type="dxa"/>
            <w:gridSpan w:val="4"/>
            <w:shd w:val="clear" w:color="auto" w:fill="FFFFFF" w:themeFill="background1"/>
          </w:tcPr>
          <w:p w:rsidR="00D53A29" w:rsidRDefault="00D53A29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ЗАЯВА ПРО ВІДКРИТТЯ ПОТОЧНОГО РАХУНКУ</w:t>
            </w:r>
          </w:p>
        </w:tc>
      </w:tr>
      <w:tr w:rsidR="00D53A29" w:rsidRPr="00662215" w:rsidTr="002D6701">
        <w:trPr>
          <w:trHeight w:val="288"/>
        </w:trPr>
        <w:tc>
          <w:tcPr>
            <w:tcW w:w="847" w:type="dxa"/>
            <w:shd w:val="clear" w:color="auto" w:fill="FFFFFF" w:themeFill="background1"/>
          </w:tcPr>
          <w:p w:rsidR="00D53A29" w:rsidRPr="00D53A29" w:rsidRDefault="00D53A29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53A29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9780" w:type="dxa"/>
            <w:gridSpan w:val="3"/>
            <w:shd w:val="clear" w:color="auto" w:fill="FFFFFF" w:themeFill="background1"/>
          </w:tcPr>
          <w:p w:rsidR="00D53A29" w:rsidRPr="00570BDF" w:rsidRDefault="00D53A29" w:rsidP="00D53A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Просимо Банк </w:t>
            </w:r>
            <w:r w:rsid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відкрити п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оточний рахунок для здійснення </w:t>
            </w:r>
            <w:r w:rsidRPr="009565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підприємницької/ господарської/ незалежної професійної</w:t>
            </w:r>
            <w:r w:rsidRPr="00570B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/інвестиційної </w:t>
            </w:r>
            <w:r w:rsidRPr="009565A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(ОБРАТИ НЕОБХІДНЕ</w:t>
            </w:r>
            <w:r w:rsidR="009565A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, ЗАЙВЕ ВИДАЛИТИ</w:t>
            </w:r>
            <w:r w:rsidRPr="009565A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)</w:t>
            </w:r>
            <w:r w:rsidRPr="00570B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діяльності у наступній/их валюті/ах:</w:t>
            </w:r>
          </w:p>
          <w:p w:rsidR="00D53A29" w:rsidRPr="0044538B" w:rsidRDefault="00D53A29" w:rsidP="004453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гривня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долар США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євро </w:t>
            </w:r>
            <w:r w:rsidRPr="00D53A29">
              <w:rPr>
                <w:rFonts w:ascii="Segoe UI Symbol" w:eastAsia="Times New Roman" w:hAnsi="Segoe UI Symbol" w:cs="Segoe UI Symbol"/>
                <w:bCs/>
                <w:sz w:val="20"/>
                <w:szCs w:val="20"/>
                <w:lang w:val="uk-UA" w:eastAsia="ru-RU"/>
              </w:rPr>
              <w:t>☐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4453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інше </w:t>
            </w:r>
            <w:r w:rsidRPr="00570B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_____________________.</w:t>
            </w:r>
          </w:p>
        </w:tc>
      </w:tr>
      <w:tr w:rsidR="00D53A29" w:rsidRPr="0006272F" w:rsidTr="002D6701">
        <w:trPr>
          <w:trHeight w:val="288"/>
        </w:trPr>
        <w:tc>
          <w:tcPr>
            <w:tcW w:w="847" w:type="dxa"/>
            <w:shd w:val="clear" w:color="auto" w:fill="FFFFFF" w:themeFill="background1"/>
          </w:tcPr>
          <w:p w:rsidR="00D53A29" w:rsidRPr="00D53A29" w:rsidRDefault="00D53A29" w:rsidP="00D53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53A29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lastRenderedPageBreak/>
              <w:t>☐</w:t>
            </w:r>
          </w:p>
        </w:tc>
        <w:tc>
          <w:tcPr>
            <w:tcW w:w="9780" w:type="dxa"/>
            <w:gridSpan w:val="3"/>
            <w:shd w:val="clear" w:color="auto" w:fill="FFFFFF" w:themeFill="background1"/>
          </w:tcPr>
          <w:p w:rsidR="00D53A29" w:rsidRDefault="00957D66" w:rsidP="00062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957D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Просимо Банк відкрити поточний рахунок </w:t>
            </w:r>
            <w:r w:rsidRPr="00957D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UA" w:eastAsia="ru-RU"/>
              </w:rPr>
              <w:t>зі спеціальним режимом використання</w:t>
            </w:r>
            <w:r w:rsidRPr="00957D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для зарахування цільових коштів у гривні</w:t>
            </w:r>
            <w:r w:rsidR="0006272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Документ-підстава</w:t>
            </w:r>
            <w:r w:rsidR="0006272F">
              <w:rPr>
                <w:rStyle w:val="af"/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ootnoteReference w:id="6"/>
            </w:r>
            <w:r w:rsidR="0006272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</w:tr>
      <w:tr w:rsidR="00896FD9" w:rsidTr="00E400C0">
        <w:trPr>
          <w:trHeight w:val="288"/>
        </w:trPr>
        <w:tc>
          <w:tcPr>
            <w:tcW w:w="10627" w:type="dxa"/>
            <w:gridSpan w:val="4"/>
            <w:shd w:val="clear" w:color="auto" w:fill="FFFFFF" w:themeFill="background1"/>
          </w:tcPr>
          <w:p w:rsidR="00896FD9" w:rsidRPr="00570BDF" w:rsidRDefault="00896FD9" w:rsidP="00DC76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5127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Дата підписання «___» _____________ 20___ року</w:t>
            </w:r>
            <w:r w:rsidR="003F78C3" w:rsidRPr="00F5127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*</w:t>
            </w:r>
          </w:p>
        </w:tc>
      </w:tr>
      <w:tr w:rsidR="00D53A29" w:rsidTr="00E34F3C">
        <w:trPr>
          <w:trHeight w:val="288"/>
        </w:trPr>
        <w:tc>
          <w:tcPr>
            <w:tcW w:w="10627" w:type="dxa"/>
            <w:gridSpan w:val="4"/>
            <w:shd w:val="clear" w:color="auto" w:fill="FFFFFF" w:themeFill="background1"/>
          </w:tcPr>
          <w:p w:rsidR="00D53A29" w:rsidRPr="00F81D72" w:rsidRDefault="00F81D72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F81D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Сторони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дійшли згоди,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що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дата відкриття,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омер та реквізити відкритого на підставі цієї Анкети-Заяви Поточного р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ахунку</w:t>
            </w:r>
            <w:r w:rsidRPr="00F81D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зазначаю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у довідці про відкриття рахунку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 видається Банком Клієнту після відкриття рахунку</w:t>
            </w:r>
            <w:r w:rsid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</w:tr>
      <w:tr w:rsidR="00EE6765" w:rsidRPr="008A7008" w:rsidTr="00E34F3C">
        <w:trPr>
          <w:trHeight w:val="288"/>
        </w:trPr>
        <w:tc>
          <w:tcPr>
            <w:tcW w:w="10627" w:type="dxa"/>
            <w:gridSpan w:val="4"/>
            <w:shd w:val="clear" w:color="auto" w:fill="FFFFFF" w:themeFill="background1"/>
          </w:tcPr>
          <w:p w:rsidR="00575933" w:rsidRDefault="00EE6765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3.3. </w:t>
            </w:r>
            <w:r w:rsidR="00575933" w:rsidRPr="005759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СТРОКИ, РОЗМІР ТА ПОРЯДОК </w:t>
            </w:r>
            <w:r w:rsidR="000D75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ЗДІЙСНЕННЯ КЛІЄНТОМ ОПЛАТИ ЗА ДОГОВОРОМ</w:t>
            </w:r>
            <w:r w:rsidR="00575933" w:rsidRPr="005759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  <w:p w:rsidR="00B75476" w:rsidRDefault="000734C2" w:rsidP="00B75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3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C76B5"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</w:t>
            </w:r>
            <w:r w:rsid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мір плати за надання</w:t>
            </w:r>
            <w:r w:rsidR="00DC76B5"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послуг</w:t>
            </w:r>
            <w:r w:rsid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 відкриття та обслуговування Поточного рахунку</w:t>
            </w:r>
            <w:r w:rsidR="00DC76B5"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визначається згідно з Тарифами</w:t>
            </w:r>
            <w:r w:rsid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DC76B5"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розміщеними на веб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="00DC76B5" w:rsidRPr="00DC76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сайті Банку мережі Інтернет за посиланням </w:t>
            </w:r>
            <w:hyperlink r:id="rId10" w:history="1">
              <w:r w:rsidR="00DC76B5" w:rsidRPr="00DC76B5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www.bankvostok.com.ua</w:t>
              </w:r>
            </w:hyperlink>
            <w:r w:rsidR="00B75476" w:rsidRPr="00B75476">
              <w:rPr>
                <w:rStyle w:val="ab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val="uk-UA" w:eastAsia="ru-RU"/>
              </w:rPr>
              <w:t xml:space="preserve">, </w:t>
            </w:r>
            <w:r w:rsidR="000B687B" w:rsidRPr="000B68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крім випадків установлення Клієнту Окремих тарифів у порядку, передбаченому підрозділом 1.9. Розділу 1 Правил. </w:t>
            </w:r>
          </w:p>
          <w:p w:rsidR="00BE2C2C" w:rsidRPr="00B75476" w:rsidRDefault="00BE2C2C" w:rsidP="00B75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C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Протягом строку дії Договору Тарифи можуть бути змінені Банком в односторонньому порядку згідно з  п. 5.2. цієї Анкети-Заяви.</w:t>
            </w:r>
          </w:p>
          <w:p w:rsidR="00206D06" w:rsidRDefault="00206D06" w:rsidP="000734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Підписанням цієї Анкети-Заяви </w:t>
            </w:r>
            <w:r w:rsidR="00073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Клієнт надає згоду Банку на зміну (у т.ч. збільшення)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Банком </w:t>
            </w:r>
            <w:r w:rsidR="00073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платежів за Договором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  <w:p w:rsidR="008A7008" w:rsidRPr="00193FB4" w:rsidRDefault="00206D06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3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3.3.2.</w:t>
            </w:r>
            <w:r w:rsidR="008A70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="00D95619" w:rsidRPr="002B2D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Строки, порядок нарахування та сплати комісійної винагороди Банку за</w:t>
            </w:r>
            <w:r w:rsidR="00D95619" w:rsidRPr="00FF3E6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uk-UA" w:eastAsia="ru-RU"/>
              </w:rPr>
              <w:t xml:space="preserve"> </w:t>
            </w:r>
            <w:r w:rsidR="00D95619" w:rsidRPr="002B2DC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послуги, пов’язані з обслуговуванням </w:t>
            </w:r>
            <w:r w:rsidR="00D9561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Поточного р</w:t>
            </w:r>
            <w:r w:rsidR="00D95619" w:rsidRPr="002B2DC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ахунку,</w:t>
            </w:r>
            <w:r w:rsidR="00D95619" w:rsidRPr="00FF3E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95619" w:rsidRPr="002B2D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визначаються в підрозділі </w:t>
            </w:r>
            <w:r w:rsidR="00D956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D95619" w:rsidRPr="002B2D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D956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D95619" w:rsidRPr="002B2D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Розділу </w:t>
            </w:r>
            <w:r w:rsidR="00D956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D95619" w:rsidRPr="002B2D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Правил</w:t>
            </w:r>
            <w:r w:rsidR="008A7008" w:rsidRPr="008A70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  <w:p w:rsidR="008A7008" w:rsidRPr="00193FB4" w:rsidRDefault="008A7008" w:rsidP="008A70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3.3.3.</w:t>
            </w:r>
            <w:r w:rsidRPr="008A7008">
              <w:rPr>
                <w:rFonts w:ascii="TimesNewRomanPSMT" w:eastAsia="Times New Roman" w:hAnsi="TimesNewRomanPSMT" w:cs="Times New Roman"/>
                <w:color w:val="000000"/>
                <w:lang w:val="ru-UA" w:eastAsia="ru-UA"/>
              </w:rPr>
              <w:t xml:space="preserve"> </w:t>
            </w:r>
            <w:r w:rsidRPr="00193F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Розрахунки за обслуговування Клієнта за Договором та послуги (операції), надані Клієнту Банком здійснюються:</w:t>
            </w:r>
          </w:p>
          <w:p w:rsidR="008A7008" w:rsidRPr="00193FB4" w:rsidRDefault="008A7008" w:rsidP="008A70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3F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 першочергово шляхом дебетування Банком поточних рахунків Клієнта; або</w:t>
            </w:r>
          </w:p>
          <w:p w:rsidR="00206D06" w:rsidRPr="008A7008" w:rsidRDefault="008A7008" w:rsidP="008A70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93F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самостійно Клієнтом шляхом безготівкового перерахування Банку суми оплати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</w:t>
            </w:r>
            <w:r w:rsidRPr="00193F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анківські послуги з власних рахунків, відкритих в Банку / в інших банках, за реквізитами, отриманими в Банку, або шляхом внесення готівкових коштів в касу Банку.</w:t>
            </w:r>
            <w:r w:rsidRPr="008A70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DA4BB7" w:rsidTr="002D6701">
        <w:trPr>
          <w:trHeight w:val="311"/>
        </w:trPr>
        <w:tc>
          <w:tcPr>
            <w:tcW w:w="10627" w:type="dxa"/>
            <w:gridSpan w:val="4"/>
            <w:shd w:val="clear" w:color="auto" w:fill="FFFFFF" w:themeFill="background1"/>
          </w:tcPr>
          <w:p w:rsidR="00DA4BB7" w:rsidRPr="00A26FA2" w:rsidRDefault="00EE6765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3.4</w:t>
            </w:r>
            <w:r w:rsidR="00DA4B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Клієнт просить Банк надавати Виписки по Поточному рахунку </w:t>
            </w:r>
            <w:r w:rsidR="002D6701" w:rsidRPr="002D6701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(обрати необхідне)</w:t>
            </w:r>
            <w:r w:rsidR="00DA4BB7"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</w:tr>
      <w:tr w:rsidR="00DA4BB7" w:rsidTr="00E14A99">
        <w:trPr>
          <w:trHeight w:val="543"/>
        </w:trPr>
        <w:tc>
          <w:tcPr>
            <w:tcW w:w="4674" w:type="dxa"/>
            <w:gridSpan w:val="2"/>
            <w:shd w:val="clear" w:color="auto" w:fill="FFFFFF" w:themeFill="background1"/>
          </w:tcPr>
          <w:p w:rsidR="00DA4BB7" w:rsidRPr="00DA4BB7" w:rsidRDefault="00DA4BB7" w:rsidP="002D67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="002D67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С</w:t>
            </w:r>
            <w:r w:rsidR="002D6701" w:rsidRPr="002D67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истемі дистанційного обслуговування за допомогою програмно-технічного комплексу Банку </w:t>
            </w:r>
          </w:p>
        </w:tc>
        <w:tc>
          <w:tcPr>
            <w:tcW w:w="4252" w:type="dxa"/>
            <w:shd w:val="clear" w:color="auto" w:fill="FFFFFF" w:themeFill="background1"/>
          </w:tcPr>
          <w:p w:rsidR="002D6701" w:rsidRPr="00E14A99" w:rsidRDefault="00DA4BB7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e-</w:t>
            </w:r>
            <w:proofErr w:type="spellStart"/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mail</w:t>
            </w:r>
            <w:proofErr w:type="spellEnd"/>
            <w:r w:rsidR="002D67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 ______________________</w:t>
            </w:r>
            <w:r w:rsidR="002D67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@ _________</w:t>
            </w:r>
          </w:p>
          <w:p w:rsidR="002D6701" w:rsidRPr="00DA4BB7" w:rsidRDefault="002D6701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A4BB7" w:rsidRPr="00DA4BB7" w:rsidRDefault="00DA4BB7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A4BB7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DA4B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Банку</w:t>
            </w:r>
          </w:p>
        </w:tc>
      </w:tr>
      <w:tr w:rsidR="00A26FA2" w:rsidTr="00266C8B">
        <w:trPr>
          <w:trHeight w:val="323"/>
        </w:trPr>
        <w:tc>
          <w:tcPr>
            <w:tcW w:w="10627" w:type="dxa"/>
            <w:gridSpan w:val="4"/>
            <w:shd w:val="clear" w:color="auto" w:fill="FFFFFF" w:themeFill="background1"/>
          </w:tcPr>
          <w:p w:rsidR="00A26FA2" w:rsidRPr="00A26FA2" w:rsidRDefault="00EE6765" w:rsidP="00DA4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3.5</w:t>
            </w:r>
            <w:r w:rsidR="00A26FA2" w:rsidRPr="00A26F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</w:t>
            </w:r>
            <w:r w:rsidR="00A26FA2" w:rsidRPr="00A26F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 користування залишками коштів на Поточному рахунку Клієнта Банк нараховує та сплачує Клієнту проценти, якщо сплата таких процентів передбачена Тарифами/Окремими тарифами. </w:t>
            </w:r>
          </w:p>
        </w:tc>
      </w:tr>
    </w:tbl>
    <w:p w:rsidR="00BC5022" w:rsidRDefault="00BC5022" w:rsidP="00DD27A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4. 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ВИКОНАННЯ ПЛАТІЖНИХ ОПЕРАЦІЙ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.1.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Платіжні операції за Поточним рахунком здійснюються в порядку передбаченому Договором та законодавством України відповідно до режиму використання рахунку. За платіжними операціями можуть діяти ліміти та/або обмеження, встановлені чинним законодавством України</w:t>
      </w:r>
      <w:r w:rsidRPr="00E033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або Договором.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.2.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Платіжна інструкція, що подається Клієнтом до Банку, повинна містити обов’язкові реквізити визначені законодавством України.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.3.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 має право відмовитись від проведення платіжної(их) операції(ій) по Поточному рахунку Клієнта, а також зупинити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="00B75476" w:rsidRP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призупинити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платіжні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операції, відмовити в обслуговуванні Клієнту та/або закрити рахунок(и) у випадках, передбачених законодавством України та Правилами.</w:t>
      </w:r>
    </w:p>
    <w:p w:rsidR="00E0332D" w:rsidRPr="005D0FF8" w:rsidRDefault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.4.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Укладанням Договору</w:t>
      </w: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надає згоду Банку </w:t>
      </w: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 здійснення Банком дебетування всіх поточних рахунків Клієнта (в т.ч. Поточного рахунку, відкритого на підставі цієї Анкети-Заяви), відкритих у ПАТ «БАНК ВОСТОК», м. Дніпро, код ЄДРПОУ 26237202, а також тих, що будуть відкриті в майбутньому, (надалі – дебетування рахунків Клієнта) для виконання Клієнтом будь-яких грошових зобов’язань перед Банком (строк/термін виконання яких настав або виконання яких прострочено) за цим Договором та будь-якими іншими договорами, укладеними між Банком і Клієнтом (зокрема, але не виключно, з оплати комісійної винагороди за послуги Банку, виконання зобов’язань з погашення кредиту, сплати процентів за кредитом, неустойки та інших платежів, що підлягають сплаті на користь Банку)</w:t>
      </w:r>
      <w:r w:rsid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, </w:t>
      </w:r>
      <w:bookmarkStart w:id="2" w:name="_Hlk176265087"/>
      <w:r w:rsidR="00B75476"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 також для виконання Клієнтом обов’язку з повернення грошових коштів, які були зараховані</w:t>
      </w:r>
      <w:r w:rsidR="004F712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на поточний рахунок</w:t>
      </w:r>
      <w:r w:rsidR="00B75476"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Клієнт</w:t>
      </w:r>
      <w:r w:rsidR="004F712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</w:t>
      </w:r>
      <w:r w:rsidR="00B75476"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(неналежно</w:t>
      </w:r>
      <w:r w:rsidR="004F712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го</w:t>
      </w:r>
      <w:r w:rsidR="00B75476"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отримувач</w:t>
      </w:r>
      <w:r w:rsidR="004F712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а</w:t>
      </w:r>
      <w:r w:rsidR="00B75476"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) внаслідок помилкової, неналежної або неакцептованої платіжної операції</w:t>
      </w:r>
      <w:r w:rsidR="00B75476" w:rsidRPr="005D0FF8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. </w:t>
      </w:r>
      <w:bookmarkEnd w:id="2"/>
      <w:r w:rsidRPr="005D0FF8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Згода Клієнта, що міститься в Договорі, на виконання Банком платіжних операцій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здійснюються для виконання Клієнтом грошових зобов'язань перед Банком за Договором, а також за будь-яким іншим договором, укладеним між Сторонами, не може бути відкликана.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Сторони погодили, що </w:t>
      </w: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максимальна сума платіжних операцій, що можуть бути ініційовані Банком як отримувачем коштів за Договором, а також будь-яким іншим договором, укладеним між Сторонами, є необмеженою.</w:t>
      </w:r>
    </w:p>
    <w:p w:rsidR="00B75476" w:rsidRDefault="00B75476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bookmarkStart w:id="3" w:name="_Hlk170226718"/>
      <w:bookmarkStart w:id="4" w:name="_Hlk176265114"/>
      <w:bookmarkStart w:id="5" w:name="_Hlk177380205"/>
      <w:r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Порядок та строки виконання Банком дебетового переказу з поточного(-их) рахунку(-ів) Клієнта для виконання Клієнтом будь-яких грошових зобов’язань </w:t>
      </w:r>
      <w:r w:rsidR="00714408" w:rsidRPr="00714408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за Договором та будь-якими іншими договорами, укладеними між Банком і Клієнтом, </w:t>
      </w:r>
      <w:r w:rsidRPr="00B7547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передбачені підрозділом 1.8. Розділу 1 Правил.</w:t>
      </w:r>
      <w:bookmarkEnd w:id="3"/>
      <w:bookmarkEnd w:id="4"/>
    </w:p>
    <w:bookmarkEnd w:id="5"/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5. СТРОК ДІЇ ДОГОВОРУ. ПОРЯДОК ЗМІНИ І ПРИПИНЕННЯ ДІЇ ДОГОВОРУ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</w:t>
      </w:r>
      <w:r w:rsidRPr="00F26A4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26A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Договір вва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жається укладеним з дати набуття чинності цією Анкетою-Заявою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та діє протягом невизначеного строку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 Дія Д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оговору припиняється за згодою Сторін, у випадку розірвання Договору за ініціативою однієї з Сто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рін, у випадку закриття рахунку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або у випадках, передбачених чинним законодавством України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. </w:t>
      </w:r>
    </w:p>
    <w:p w:rsidR="00E0332D" w:rsidRPr="00BA42C6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5.2.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Банк має право в будь-який час в односторонньому порядку вносити зміни та/або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доповнення в Правила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та/або Тарифи шляхом р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озміщення їх нової редакції на веб</w:t>
      </w:r>
      <w:r w:rsidR="00B805B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айті Банку 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(із зазначенням дати набуття чинності такими змінами)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Про розміщення нової редакції Правил та/або Тарифів Банк повідомляє Клієнта</w:t>
      </w:r>
      <w:r w:rsidR="008A7008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bookmarkStart w:id="6" w:name="_Hlk153444025"/>
      <w:r w:rsidR="008A7008" w:rsidRPr="00193FB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не пізніше ніж за 5 (П’ять) календарних днів до запропонованої дати внесення таких змін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bookmarkEnd w:id="6"/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одним з наступних способів (за вибором Банку): шляхом надсилання інформаційного повідомлення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через </w:t>
      </w:r>
      <w:r w:rsidRPr="007B6AE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истему</w:t>
      </w:r>
      <w:r w:rsidR="00E14A9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Pr="007B6AE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дистанційного обслуговування за допомогою прогр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амно-технічного комплексу Банку 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(за умови її підключення); відправлення листа на поштову адресу Клієнта, зазначену у цій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Анкеті-Заяві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; надсилання електронного повідомлення на адресу електронної пошти Клієнта, зазначену у цій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Анкеті-Заяві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; шляхом направлення SMS-повідомлення на Номер мобіл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ьного телефону Клієнта</w:t>
      </w:r>
      <w:r w:rsidRPr="000E0C65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; через будь-які канали передачі повідомлень, що відправляються через програмний додаток типу Viber, Telegram тощо, який може бути встановлений на мобільних пристроях та п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ерсональному комп’ютері Клієнта. </w:t>
      </w:r>
      <w:bookmarkStart w:id="7" w:name="_Hlk193709570"/>
      <w:r w:rsidR="00B93C14" w:rsidRPr="00B93C1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Дотримання Банком вищевказаних строків для направлення Клієнту повідомлення про зміну умов Договору не є обов’язковим у </w:t>
      </w:r>
      <w:bookmarkStart w:id="8" w:name="_Hlk193463644"/>
      <w:r w:rsidR="00B93C14" w:rsidRPr="00B93C1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випадках, якщо внесення змін до Правил та/або Тарифів вимагається у зв’язку зі зміною законодавства України, а також якщо відповідними змінами до Правил та/або Тарифів покращуються умови обслуговування Клієнта</w:t>
      </w:r>
      <w:bookmarkEnd w:id="8"/>
      <w:r w:rsidR="00B93C14" w:rsidRPr="00B93C1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. </w:t>
      </w:r>
      <w:bookmarkEnd w:id="7"/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У разі незгоди Клієнта із запропонованими змінами умов Договору Клієнт має право 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 дати, з якої застосовуватимуться зміни, розірвати Договір, за умови відсутності заборгованості Клієнта щодо оплати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б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анківських посл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уг наданих Банком за</w:t>
      </w:r>
      <w:r w:rsidRPr="003F41F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Договором.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Продовження користування Клієнтом послугами Банку після набуття чинності Правилами та/або Тарифами Банку у новій редакції є підтвердженням</w:t>
      </w:r>
      <w:r w:rsidRPr="000E0C65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надання Клієнтом згоди на зміни та доповнення до Договору та їх погодження шляхом мовчазної згоди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(відповідно до ч. 3 ст. 205 Цивільного кодексу України)</w:t>
      </w:r>
      <w:r w:rsidRPr="003F41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DD132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ується із зазначеним порядком зміни умов Правил та Тарифів, а також</w:t>
      </w:r>
      <w:r w:rsidRPr="00DD132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погоджується з тим, що такі зміни не потребують укладення будь-яких додаткових договорів.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lastRenderedPageBreak/>
        <w:t>5.3</w:t>
      </w:r>
      <w:r w:rsidRPr="000E0C6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. </w:t>
      </w:r>
      <w:r w:rsidRPr="000E0C6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Клієнт має право розірвати Договір, закривши Поточний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рахунок в Банку, за умови відсутності у Клієнта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невиконаних грошових зобов’язань перед Банком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а також</w:t>
      </w:r>
      <w:r w:rsidRPr="009B32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відсутност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і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інших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обставин, за яких у відповідності до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чинного законодавства України та умов Договору, </w:t>
      </w:r>
      <w:r w:rsidRPr="009B322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не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має права закривати поточний рахунок Клієнта за його заявою. 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5</w:t>
      </w:r>
      <w:r w:rsidRPr="003F41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.4. </w:t>
      </w:r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Договір </w:t>
      </w:r>
      <w:r w:rsidRPr="00F93DE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може бути розірваний за ініціативою Банку (в односторонньому порядку) у випадках та в порядку, що визначені в Правилах.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 ПІДТВЕРДЖЕННЯ І ПОГОДЖЕННЯ КЛІЄНТА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6.1.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7C1E70" w:rsidRPr="007C1E7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Публічну частину </w:t>
      </w:r>
      <w:r w:rsidR="007C1E7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</w:t>
      </w:r>
      <w:r w:rsidR="007C1E70" w:rsidRPr="007C1E7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оговору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D129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="000D129B" w:rsidRPr="000D129B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0D129B" w:rsidRPr="000D129B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Pr="00E0332D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: </w:t>
      </w:r>
    </w:p>
    <w:p w:rsidR="00236C08" w:rsidRPr="00236C08" w:rsidRDefault="00236C08" w:rsidP="00236C08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9" w:name="_Hlk153444354"/>
      <w:bookmarkStart w:id="10" w:name="_Hlk153377298"/>
      <w:r w:rsidRPr="00236C08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236C08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236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направити засобами Системи дистанційного обслуговування за допомогою програмно-технічного комплексу Банку;</w:t>
      </w:r>
    </w:p>
    <w:p w:rsidR="00236C08" w:rsidRPr="00B805BB" w:rsidRDefault="00236C08" w:rsidP="00236C08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36C08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236C08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236C08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236C08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236C08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Анкеті-Заяві;</w:t>
      </w:r>
    </w:p>
    <w:bookmarkEnd w:id="9"/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E0332D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0332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шляхом надання самостійної можливості завантаження чинної редакції Правил</w:t>
      </w:r>
      <w:r w:rsidR="0001158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 Тарифів</w:t>
      </w:r>
      <w:r w:rsidRPr="00E0332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розміщен</w:t>
      </w:r>
      <w:r w:rsidR="00011585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их</w:t>
      </w:r>
      <w:r w:rsidRPr="00E0332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 офіційному веб</w:t>
      </w:r>
      <w:r w:rsidR="0057593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E0332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у мережі Інтернет за посиланням </w:t>
      </w:r>
      <w:hyperlink r:id="rId11" w:history="1">
        <w:r w:rsidRPr="00E0332D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val="uk-UA" w:eastAsia="ru-RU"/>
          </w:rPr>
          <w:t>www.bankvostok.com.ua</w:t>
        </w:r>
      </w:hyperlink>
      <w:r w:rsidR="00011585">
        <w:rPr>
          <w:rStyle w:val="ab"/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</w:t>
      </w:r>
      <w:r w:rsidRPr="00E0332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засобами.</w:t>
      </w:r>
    </w:p>
    <w:bookmarkEnd w:id="10"/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6.2.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E0332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:rsidR="00CF21D8" w:rsidRPr="00CF21D8" w:rsidRDefault="00CF21D8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 w:rsidRPr="00CF21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він</w:t>
      </w:r>
      <w:r w:rsidRPr="00CF21D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CF21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отримав від Банку чинну редакцію Правил та Тарифів у спосіб, зазначений в цій Анкеті-Заяві;</w:t>
      </w:r>
      <w:r w:rsidRPr="00CF21D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 він ознайомлений з чинною на дату укладення цієї Анкети-Заяви редакцію Правил та Тарифів Банку, розміщеними на веб</w:t>
      </w:r>
      <w:r w:rsidR="00B805B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мережі Інтернет за посиланням </w:t>
      </w:r>
      <w:hyperlink r:id="rId12" w:history="1">
        <w:r w:rsidRPr="00E0332D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вони Клієнту зрозумілі та не потребують додаткового тлумачення. В подальшому Клієнт зобов’язаний перед здійсненням операцій за рахунком/отриманням банківських послуг ознайомитись з чинною редакцією Правил та діючими на відповідний момент Тарифами. Здійснення Клієнтом операцій за рахунком або вчинення Клієнтом інших фактичних дій, спрямованих на отримання банківських послуг, свідчить про згоду Клієнта з чинною редакцією Правил та діючими Тарифами;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Уповноважених осіб</w:t>
      </w: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:rsid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перед укладанням цієї Анкети-Заяви, отримав від Банку інформацію, зазначену в частині другій </w:t>
      </w:r>
      <w:bookmarkStart w:id="11" w:name="_Hlk153444442"/>
      <w:r w:rsidR="00B805BB" w:rsidRPr="00B805B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ст. 7 Закону України «Про фінансові послуги та фінансові компанії»</w:t>
      </w:r>
      <w:r w:rsidR="00B805B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End w:id="11"/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ст. 30 Закону України «Про платіжні послуги»,</w:t>
      </w: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зміст інформації Клієнту зрозумілий, не потребує її додаткового тлумачення. </w:t>
      </w:r>
      <w:bookmarkStart w:id="12" w:name="_Hlk153444479"/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Клієнт засвідчує, що зазначена інформація є доступною в відділеннях Банку та/або на веб</w:t>
      </w:r>
      <w:r w:rsidR="00575933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сайті Банку, а також є повною та достатньою для правильного розуміння суті банківських послуг, що надаються Банком за Договором</w:t>
      </w:r>
      <w:r w:rsidR="00E7656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bookmarkEnd w:id="12"/>
    <w:p w:rsidR="00E7656E" w:rsidRDefault="00E7656E" w:rsidP="00E7656E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E7656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Клієнт/ його Уповноважені особи надають Банку згоду на обробку своїх персональних даних </w:t>
      </w:r>
      <w:r w:rsidRPr="00E7656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Pr="00E7656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надання Клієнту банківської послуги, передбаченої Договором, а також підтверджують, що він/вони</w:t>
      </w:r>
      <w:r w:rsidRPr="00E7656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E7656E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</w:t>
      </w:r>
      <w:r w:rsidRPr="00E7656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</w:t>
      </w:r>
      <w:r w:rsidR="000E796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оловній сторінці веб</w:t>
      </w:r>
      <w:r w:rsidR="00B805B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0E796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сайту Банку;</w:t>
      </w:r>
    </w:p>
    <w:p w:rsidR="000E7960" w:rsidRDefault="000E7960" w:rsidP="000E796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- він приймає пропозицію Банку з дати укладення цього Договору всі правовідносини, які існували і були врегульовані між Клієнтом та Банком відповідно до  Договору банківського рахунку № _________ від _____________ (надалі - Договір банківського рахунку), врегулювати відповідно до положень цього Договору, який є новою редакцією зазначеного договору, у зв’язку з чим, положення зазначеного договору не підлягають застосуванню Сторонами та не регулюють порядок надання (отримання) відповідних послуг, крім положень щодо номерів рахунків, які були відкриті та/або існували відповідно до умов Договору банківського рахунку.</w:t>
      </w:r>
      <w:r w:rsidRPr="000E7960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**</w:t>
      </w:r>
    </w:p>
    <w:p w:rsidR="000E7960" w:rsidRPr="000E7960" w:rsidRDefault="000E7960" w:rsidP="000E7960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0E79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** (зазначається, якщо є Договір банківського рахунку, укладений між Банком і Клієнтом до 01.11.2020 року)</w:t>
      </w:r>
    </w:p>
    <w:p w:rsidR="00B75476" w:rsidRDefault="00E0332D" w:rsidP="00662215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6.3. </w:t>
      </w:r>
      <w:bookmarkStart w:id="13" w:name="_Hlk176265164"/>
      <w:r w:rsidR="00B75476" w:rsidRPr="00D2131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Права та обов’язки Сторін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14" w:name="_Hlk170226601"/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визначаються Правилами, </w:t>
      </w:r>
      <w:bookmarkStart w:id="15" w:name="_Hlk176253247"/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зокрема, підрозділами 1.3., 1.13. Розділу 1 та підрозділом 2.5. Розділу 2 Правил.</w:t>
      </w:r>
      <w:r w:rsidR="00B75476" w:rsidRPr="00D2131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</w:p>
    <w:bookmarkEnd w:id="14"/>
    <w:bookmarkEnd w:id="15"/>
    <w:p w:rsidR="00B75476" w:rsidRPr="00293F5E" w:rsidRDefault="00B75476" w:rsidP="00662215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</w:t>
      </w:r>
      <w:r w:rsidRPr="00F93D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ідповідальність Сторін за невиконання або не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належне виконання умов Договору </w:t>
      </w:r>
      <w:r w:rsidRPr="00F93D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встановлюється Правилами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зокрема, підрозділ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ом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5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Розділу 1 та підрозділом 2.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6</w:t>
      </w:r>
      <w:r w:rsidRPr="00FD21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. Розділу 2 Правил.</w:t>
      </w:r>
      <w:r w:rsidRPr="00FD212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1049E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Спори, які виникають з питань виконання Договору і не вирішені шляхом переговорів, вирішуються у судовому порядку згідно з чинним матеріальним та процесуальним законодавством України.</w:t>
      </w:r>
    </w:p>
    <w:bookmarkEnd w:id="13"/>
    <w:p w:rsidR="00E0332D" w:rsidRPr="00E0332D" w:rsidRDefault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6.4. </w:t>
      </w:r>
      <w:r w:rsidRPr="00E0332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:rsidR="00E0332D" w:rsidRPr="00E0332D" w:rsidRDefault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договорів, угод, листів, повідомлень, платіжних інструкції) можуть вчинятися Сторонами або кожною Стороною окремо з використанням удосконаленого електронного підпису (УЕП) у Системі дистанційного обслуговування за допомогою програмно-технічного комплексу Банку, якою користується Клієнт (надалі - Системи).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:rsidR="00E0332D" w:rsidRPr="00E0332D" w:rsidRDefault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6.5.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Сторони узгодили,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</w:t>
      </w:r>
      <w:r w:rsidRPr="00E0332D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6.6. </w:t>
      </w:r>
      <w:r w:rsidRPr="00E0332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 Правилами</w:t>
      </w:r>
      <w:r w:rsidR="00BC38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а також </w:t>
      </w:r>
      <w:r w:rsidR="00BC384E" w:rsidRPr="00BC38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="00BC384E" w:rsidRPr="0066221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опрацювання, передачу та отримання Банком від/до бюро кредитних </w:t>
      </w:r>
      <w:proofErr w:type="spellStart"/>
      <w:r w:rsidR="00BC384E" w:rsidRPr="0066221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історіи</w:t>
      </w:r>
      <w:proofErr w:type="spellEnd"/>
      <w:r w:rsidR="00BC384E" w:rsidRPr="0066221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̆</w:t>
      </w:r>
      <w:r w:rsidR="00BC384E" w:rsidRPr="00BC38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інформації про Клієнта</w:t>
      </w:r>
      <w:r w:rsidR="00D342D2" w:rsidRPr="00BC384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:rsidR="00E0332D" w:rsidRPr="00E0332D" w:rsidRDefault="00E0332D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надсилання інформації/відомостей Клієнту в електронному вигляді засобами дистанційної комунікації (на номер телефону, електронну адресу) </w:t>
      </w:r>
      <w:bookmarkStart w:id="16" w:name="_Hlk153444567"/>
      <w:r w:rsidR="00236C08" w:rsidRPr="00236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або в режимі </w:t>
      </w:r>
      <w:r w:rsidR="00236C08" w:rsidRPr="00236C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236C08" w:rsidRPr="00236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236C08" w:rsidRPr="00236C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line</w:t>
      </w:r>
      <w:r w:rsidR="00236C08" w:rsidRPr="00236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 т.ч. із застосуванням онлайн-сервісів електронного документообігу)</w:t>
      </w:r>
      <w:bookmarkEnd w:id="16"/>
      <w:r w:rsidR="00236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E0332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:rsidR="00B75476" w:rsidRPr="00707A38" w:rsidRDefault="00E0332D" w:rsidP="00B75476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6.7. </w:t>
      </w:r>
      <w:bookmarkStart w:id="17" w:name="_Hlk176265198"/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всі повідомлення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Сторін </w:t>
      </w:r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згідно умов Договору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можуть бути направлені 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іншій Стороні </w:t>
      </w:r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через 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зв'язку/</w:t>
      </w:r>
      <w:bookmarkStart w:id="18" w:name="_Hlk170226763"/>
      <w:r w:rsidR="00B75476" w:rsidRPr="00293F5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способи направлення повідомлень, визначені Договором, зокрема</w:t>
      </w:r>
      <w:r w:rsidR="00B7547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="00B75476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пп</w:t>
      </w:r>
      <w:proofErr w:type="spellEnd"/>
      <w:r w:rsidR="00B75476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B75476" w:rsidRPr="00F5127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1.16.1. – 1.16.4.</w:t>
      </w:r>
      <w:r w:rsidR="00B75476" w:rsidRPr="00707A3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B75476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підрозділу 1.16. Розділу 1 Правил.</w:t>
      </w:r>
    </w:p>
    <w:p w:rsidR="00B75476" w:rsidRPr="00293F5E" w:rsidRDefault="00816664" w:rsidP="00F5127E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Сторони також погодили, що б</w:t>
      </w:r>
      <w:r w:rsidR="00B75476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удь-як</w:t>
      </w:r>
      <w:r w:rsidR="00B7547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ий електронний документ</w:t>
      </w:r>
      <w:r w:rsidR="00B75476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відправлен</w:t>
      </w:r>
      <w:r w:rsidR="00B7547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ий Стороною </w:t>
      </w:r>
      <w:r w:rsidR="00B75476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за допомогою </w:t>
      </w:r>
      <w:r w:rsidR="00B7547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</w:t>
      </w:r>
      <w:r w:rsidR="00B75476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истеми дистанційного обслуговування за допомогою програмно-технічного комплексу Банку або засобами електронної пошти вважається одержаним </w:t>
      </w:r>
      <w:r w:rsidR="00B7547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іншою Стороною </w:t>
      </w:r>
      <w:r w:rsidR="00B75476" w:rsidRPr="00293F5E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 день його відправлення.</w:t>
      </w:r>
      <w:bookmarkEnd w:id="18"/>
      <w:r w:rsidR="00B75476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B75476" w:rsidRPr="00707A38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Якщо такий документ був відправлений у неробочий день, датою отримання документа вважається перший за днем відправлення робочий день Банку.</w:t>
      </w:r>
    </w:p>
    <w:bookmarkEnd w:id="17"/>
    <w:p w:rsidR="00E0332D" w:rsidRPr="00E0332D" w:rsidRDefault="00E7656E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lastRenderedPageBreak/>
        <w:t>6.8</w:t>
      </w:r>
      <w:r w:rsidR="00E0332D" w:rsidRPr="00E0332D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.</w:t>
      </w:r>
      <w:r w:rsidR="00E0332D"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Підписанням цієї Анкети-Заяви Клієнт підтверджує, що перед укладанням цієї Анкети-Заяви Банк ознайомив його з Довідкою про систему гарантування вкладів фізичних осіб, з розміром гарантованої суми відшкодування за вкладами і переліком умов, при яких Фонд гарантування вкладів фізичних осіб не відшкодовує кошти, відповідно до Закону України «Про систему гарантування вкладів фізичних осіб».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</w:t>
      </w:r>
      <w:r w:rsidR="00575933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="00E0332D"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сайті Банку в розділі «Фонд гарантування вкладів».  </w:t>
      </w:r>
    </w:p>
    <w:p w:rsidR="00E0332D" w:rsidRPr="00E0332D" w:rsidRDefault="00E7656E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6.9</w:t>
      </w:r>
      <w:r w:rsidR="00E0332D" w:rsidRPr="00E0332D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. </w:t>
      </w:r>
      <w:r w:rsidR="00E0332D" w:rsidRPr="00E0332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Сторони погодили, що у разі надання Клієнтом до Банку платіжних інструкцій у паперовій формі для здійснення видаткових платіжних операцій за Поточним рахунком, що відкритий Клієнту на підставі цієї Анкети-Заяви, Банк використовуватиме як зразок підпису Клієнта підпис, вчинений Клієнтом на примірнику Банку під час укладення цієї Анкети-Заяви у паперовій формі. У разі якщо підпис на паперовій платіжній інструкції не відповідатиме підпису Клієнта, що міститься на примірнику Банку цієї Анкети-Заяви, Банк не прийматиме таку платіжну інструкцію до виконання.</w:t>
      </w:r>
    </w:p>
    <w:p w:rsidR="00F26A4F" w:rsidRPr="00E0332D" w:rsidRDefault="00E7656E" w:rsidP="00E0332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(Пункти 6.8.- 6.9</w:t>
      </w:r>
      <w:r w:rsidR="00E0332D" w:rsidRPr="00E0332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. зазначаються в Анкеті-Заяві, що укладається з ФОП або ФО, що здійснює незалежну професійну діяльність)</w:t>
      </w:r>
    </w:p>
    <w:p w:rsidR="00BB007C" w:rsidRPr="00570BDF" w:rsidRDefault="00BB007C" w:rsidP="00F5127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72140C" w:rsidRPr="00E0332D" w:rsidRDefault="00E0332D" w:rsidP="00F5127E">
      <w:pPr>
        <w:autoSpaceDE w:val="0"/>
        <w:autoSpaceDN w:val="0"/>
        <w:adjustRightInd w:val="0"/>
        <w:spacing w:after="0" w:line="240" w:lineRule="auto"/>
        <w:ind w:left="-993" w:right="-285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 ІНШІ УМОВИ</w:t>
      </w:r>
    </w:p>
    <w:p w:rsidR="005D4CA5" w:rsidRDefault="005D4CA5" w:rsidP="00FC5EA9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45A4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</w:t>
      </w:r>
      <w:r w:rsidR="00E0332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 </w:t>
      </w:r>
      <w:r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Заява є невід’ємною частиною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Договору </w:t>
      </w:r>
      <w:r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 разом із іншими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правочинами,</w:t>
      </w:r>
      <w:r w:rsidRPr="00893D2B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що можуть бути укладені/надані в рамках Договору</w:t>
      </w:r>
      <w:r w:rsidRPr="00893D2B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Pr="00B45A45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протягом строку</w:t>
      </w:r>
      <w:r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його дії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складають і</w:t>
      </w:r>
      <w:r w:rsidRPr="00893D2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ндивідуальну частину Договору.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5D4CA5" w:rsidRPr="00F658F7" w:rsidRDefault="000E7960" w:rsidP="00F658F7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0E7960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7.2</w:t>
      </w:r>
      <w:r w:rsidR="005D4CA5" w:rsidRPr="000E7960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.</w:t>
      </w:r>
      <w:r w:rsidR="005D4CA5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Ця Анкета-Заява набуває чинності з дати її підписання Сторонами та скріплення печатками Сторін (за наявності). У разі якщо ця Анкета-Заява підписана Сторонами у різні дати, то датою набрання чинності цією Анкетою-Заявою є дата її підписання Банком. Ця Анкета-Заява укладена у двох автентичних примірниках, по одному для кожної із Сторін. </w:t>
      </w:r>
      <w:r w:rsidR="00F658F7" w:rsidRP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ПАПЕРОВОЇ ФО</w:t>
      </w:r>
      <w:r w:rsid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Р</w:t>
      </w:r>
      <w:r w:rsidR="00F658F7" w:rsidRP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МИ)</w:t>
      </w:r>
    </w:p>
    <w:p w:rsidR="00F658F7" w:rsidRDefault="00F658F7" w:rsidP="00F658F7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F658F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(обрати необхідну редакцію п. 7.2 в залежності від форми договору, зайве видалити)</w:t>
      </w:r>
    </w:p>
    <w:p w:rsidR="00F658F7" w:rsidRPr="00F658F7" w:rsidRDefault="000E7960" w:rsidP="00F658F7">
      <w:pPr>
        <w:pStyle w:val="aa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0E7960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7.2</w:t>
      </w:r>
      <w:r w:rsidR="00F658F7" w:rsidRPr="000E7960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.</w:t>
      </w:r>
      <w:r w:rsidR="00F658F7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bookmarkStart w:id="19" w:name="_Hlk153377519"/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Сторонами (їх уповноваженими представниками) електронних підписів. Датою укладання електронної Анкети-Заяви є дата її підписання Стороною, що підписала останньою</w:t>
      </w:r>
      <w:r w:rsidR="00C60A9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,</w:t>
      </w:r>
      <w:r w:rsidR="00C60A9F" w:rsidRPr="00C60A9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C60A9F" w:rsidRPr="00C60A9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при умові накладення електронного підпису усіх Сторін (їх уповноважених представників)</w:t>
      </w:r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. Примірник цієї Анкети-Заяви, укладеної в електронному вигляді, надається Клієнту шляхом направлення </w:t>
      </w:r>
      <w:r w:rsidR="0037382A" w:rsidRPr="000E7960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(</w:t>
      </w:r>
      <w:r w:rsidR="0037382A" w:rsidRPr="000E7960">
        <w:rPr>
          <w:rFonts w:ascii="Times New Roman" w:eastAsia="Times New Roman" w:hAnsi="Times New Roman" w:cs="Times New Roman"/>
          <w:i/>
          <w:color w:val="7030A0"/>
          <w:sz w:val="18"/>
          <w:szCs w:val="18"/>
          <w:u w:val="single"/>
          <w:lang w:val="uk-UA" w:eastAsia="ru-RU"/>
        </w:rPr>
        <w:t xml:space="preserve">поставити </w:t>
      </w:r>
      <w:r w:rsidR="0037382A" w:rsidRPr="000E7960">
        <w:rPr>
          <w:rFonts w:ascii="Times New Roman" w:eastAsia="Times New Roman" w:hAnsi="Times New Roman" w:cs="Times New Roman"/>
          <w:bCs/>
          <w:i/>
          <w:color w:val="7030A0"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="0037382A" w:rsidRPr="000E7960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)</w:t>
      </w:r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:</w:t>
      </w:r>
      <w:r w:rsidR="0037382A" w:rsidRPr="000E7960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ru-RU"/>
        </w:rPr>
        <w:t xml:space="preserve"> </w:t>
      </w:r>
      <w:r w:rsidR="0037382A" w:rsidRPr="000E7960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через </w:t>
      </w:r>
      <w:r w:rsidR="00C60A9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С</w:t>
      </w:r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</w:t>
      </w:r>
      <w:r w:rsidR="0037382A" w:rsidRPr="000E7960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37382A" w:rsidRPr="000E796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пошти, зазначену Клієнтом у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</w:t>
      </w:r>
      <w:r w:rsidR="000734C2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0734C2" w:rsidRPr="000734C2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r w:rsidR="0037382A" w:rsidRPr="000E7960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 xml:space="preserve"> </w:t>
      </w:r>
      <w:bookmarkEnd w:id="19"/>
      <w:r w:rsidR="00F658F7" w:rsidRP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ЕЛЕКТРОННОЇ ФОРМИ)</w:t>
      </w:r>
    </w:p>
    <w:p w:rsidR="005D4CA5" w:rsidRPr="00A965FA" w:rsidRDefault="005D4CA5" w:rsidP="0037382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7089"/>
        <w:gridCol w:w="3543"/>
      </w:tblGrid>
      <w:tr w:rsidR="005D4CA5" w:rsidRPr="00F658F7" w:rsidTr="00941A08">
        <w:trPr>
          <w:trHeight w:val="291"/>
        </w:trPr>
        <w:tc>
          <w:tcPr>
            <w:tcW w:w="7089" w:type="dxa"/>
          </w:tcPr>
          <w:p w:rsidR="005D4CA5" w:rsidRPr="00570BDF" w:rsidRDefault="005D4CA5" w:rsidP="00941A0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5127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  <w:r w:rsidR="003F78C3" w:rsidRPr="00F512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3543" w:type="dxa"/>
          </w:tcPr>
          <w:p w:rsidR="005D4CA5" w:rsidRPr="00570BDF" w:rsidRDefault="005D4CA5" w:rsidP="00941A0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softHyphen/>
              <w:t>__» _______________ 20____ року</w:t>
            </w:r>
          </w:p>
        </w:tc>
      </w:tr>
    </w:tbl>
    <w:p w:rsidR="005D4CA5" w:rsidRPr="00570BDF" w:rsidRDefault="005D4CA5" w:rsidP="005D4CA5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3403"/>
        <w:gridCol w:w="3686"/>
        <w:gridCol w:w="3543"/>
      </w:tblGrid>
      <w:tr w:rsidR="005D4CA5" w:rsidRPr="00F658F7" w:rsidTr="00941A08">
        <w:trPr>
          <w:trHeight w:val="355"/>
        </w:trPr>
        <w:tc>
          <w:tcPr>
            <w:tcW w:w="3403" w:type="dxa"/>
          </w:tcPr>
          <w:p w:rsidR="005D4CA5" w:rsidRPr="00570BDF" w:rsidRDefault="005D4CA5" w:rsidP="00941A0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86" w:type="dxa"/>
          </w:tcPr>
          <w:p w:rsidR="005D4CA5" w:rsidRPr="00570BDF" w:rsidRDefault="005D4CA5" w:rsidP="00941A0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43" w:type="dxa"/>
          </w:tcPr>
          <w:p w:rsidR="005D4CA5" w:rsidRPr="00570BDF" w:rsidRDefault="005D4CA5" w:rsidP="00941A0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D4CA5" w:rsidRPr="00533AF3" w:rsidRDefault="005D4CA5" w:rsidP="005D4C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70B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ПОСАДА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ПІБ (зазначається повністю)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          ПІДПИС КЛІЄНТА ТА МП (за наявності)</w:t>
      </w:r>
    </w:p>
    <w:p w:rsidR="005D4CA5" w:rsidRPr="00533AF3" w:rsidRDefault="005D4CA5" w:rsidP="005D4C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5D4CA5" w:rsidRPr="00570BDF" w:rsidTr="00941A08">
        <w:trPr>
          <w:trHeight w:val="240"/>
        </w:trPr>
        <w:tc>
          <w:tcPr>
            <w:tcW w:w="7230" w:type="dxa"/>
          </w:tcPr>
          <w:p w:rsidR="005D4CA5" w:rsidRPr="00570BDF" w:rsidRDefault="005D4CA5" w:rsidP="00941A08">
            <w:pPr>
              <w:tabs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5127E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  <w:r w:rsidR="003F78C3" w:rsidRPr="00F5127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3402" w:type="dxa"/>
          </w:tcPr>
          <w:p w:rsidR="005D4CA5" w:rsidRPr="00570BDF" w:rsidRDefault="005D4CA5" w:rsidP="00941A08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«____» _______________20____ року</w:t>
            </w:r>
          </w:p>
        </w:tc>
      </w:tr>
    </w:tbl>
    <w:p w:rsidR="005D4CA5" w:rsidRPr="00570BDF" w:rsidRDefault="005D4CA5" w:rsidP="005D4CA5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5D4CA5" w:rsidRPr="00662215" w:rsidTr="00941A08">
        <w:trPr>
          <w:trHeight w:val="443"/>
        </w:trPr>
        <w:tc>
          <w:tcPr>
            <w:tcW w:w="3970" w:type="dxa"/>
          </w:tcPr>
          <w:p w:rsidR="005D4CA5" w:rsidRPr="00570BDF" w:rsidRDefault="005D4CA5" w:rsidP="00941A0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Відділення № ___, що знаходиться за адресою: </w:t>
            </w:r>
          </w:p>
        </w:tc>
        <w:tc>
          <w:tcPr>
            <w:tcW w:w="3260" w:type="dxa"/>
          </w:tcPr>
          <w:p w:rsidR="005D4CA5" w:rsidRPr="00570BDF" w:rsidRDefault="005D4CA5" w:rsidP="00941A0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570B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402" w:type="dxa"/>
          </w:tcPr>
          <w:p w:rsidR="005D4CA5" w:rsidRPr="00570BDF" w:rsidRDefault="005D4CA5" w:rsidP="00941A0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D4CA5" w:rsidRPr="00533AF3" w:rsidRDefault="005D4CA5" w:rsidP="005D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НОМЕР ТА АДРЕСА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ПОСАДА ТА ПІБ 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              ПІДПИС УПОВНОВАЖЕНОЇ ОСОБИ </w:t>
      </w:r>
    </w:p>
    <w:p w:rsidR="005D4CA5" w:rsidRPr="00533AF3" w:rsidRDefault="005D4CA5" w:rsidP="005D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ВІДДІЛЕННЯ БАНКУ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БАНКУ</w:t>
      </w:r>
      <w:proofErr w:type="spellEnd"/>
      <w:r w:rsidRPr="00533AF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ТА МП</w:t>
      </w:r>
    </w:p>
    <w:p w:rsidR="005D4CA5" w:rsidRDefault="005D4CA5" w:rsidP="00E033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3F78C3" w:rsidRPr="00F5127E" w:rsidRDefault="003F78C3" w:rsidP="003F78C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uk-UA" w:eastAsia="ru-RU"/>
        </w:rPr>
      </w:pPr>
      <w:bookmarkStart w:id="20" w:name="_Hlk153377582"/>
      <w:r w:rsidRPr="00F5127E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</w:t>
      </w:r>
      <w:r w:rsidRPr="00F5127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uk-UA" w:eastAsia="ru-RU"/>
        </w:rPr>
        <w:t xml:space="preserve"> Реквізит «Дата підписання» у разі подання цієї Анкети-Заяви в електронному вигляді ВИДАЛЯ</w:t>
      </w:r>
      <w:r w:rsidR="00420010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uk-UA" w:eastAsia="ru-RU"/>
        </w:rPr>
        <w:t>Є</w:t>
      </w:r>
      <w:r w:rsidRPr="00F5127E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uk-UA" w:eastAsia="ru-RU"/>
        </w:rPr>
        <w:t xml:space="preserve">ТЬСЯ! </w:t>
      </w:r>
    </w:p>
    <w:p w:rsidR="003F78C3" w:rsidRDefault="003F78C3" w:rsidP="005D4C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:rsidR="003F78C3" w:rsidRDefault="003F78C3" w:rsidP="005D4C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:rsidR="005D4CA5" w:rsidRPr="00B436C0" w:rsidRDefault="005D4CA5" w:rsidP="005D4C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B436C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</w:t>
      </w:r>
      <w:r w:rsidR="00575933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та Тарифів</w:t>
      </w:r>
      <w:r w:rsidRPr="00B436C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:rsidR="005D4CA5" w:rsidRPr="00B436C0" w:rsidRDefault="005D4CA5" w:rsidP="005D4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:rsidR="005D4CA5" w:rsidRDefault="005D4CA5" w:rsidP="005D4C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</w:pPr>
      <w:r w:rsidRPr="00B436C0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 __________________________ підпис Клієнта </w:t>
      </w:r>
      <w:r w:rsidRPr="00B436C0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Pr="00B436C0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  <w:r w:rsidR="00B436C0" w:rsidRPr="00B436C0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</w:t>
      </w:r>
    </w:p>
    <w:p w:rsidR="00B436C0" w:rsidRPr="00B436C0" w:rsidRDefault="00B436C0" w:rsidP="005D4CA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B436C0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**ЗАЗНАЧАЄТЬСЯ ДЛЯ ПАПЕРОВОЇ ФОРМИ</w:t>
      </w:r>
    </w:p>
    <w:p w:rsidR="005D4CA5" w:rsidRPr="00570BDF" w:rsidRDefault="005D4CA5" w:rsidP="005D4CA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bookmarkEnd w:id="20"/>
    <w:p w:rsidR="005D4CA5" w:rsidRPr="00570BDF" w:rsidRDefault="005D4CA5" w:rsidP="005D4CA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:rsidR="005D4CA5" w:rsidRPr="00D96AC8" w:rsidRDefault="005D4CA5" w:rsidP="005D4CA5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570BDF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________________________________________________________________ (посада, П.І.Б. співробітника Банку)</w:t>
      </w:r>
    </w:p>
    <w:p w:rsidR="005D4CA5" w:rsidRPr="00570BDF" w:rsidRDefault="005D4CA5" w:rsidP="005D4CA5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sectPr w:rsidR="005D4CA5" w:rsidRPr="00570BDF" w:rsidSect="00E033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2" w:right="566" w:bottom="426" w:left="1701" w:header="284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35" w:rsidRDefault="00C63635" w:rsidP="00E57770">
      <w:pPr>
        <w:spacing w:after="0" w:line="240" w:lineRule="auto"/>
      </w:pPr>
      <w:r>
        <w:separator/>
      </w:r>
    </w:p>
  </w:endnote>
  <w:endnote w:type="continuationSeparator" w:id="0">
    <w:p w:rsidR="00C63635" w:rsidRDefault="00C63635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C65" w:rsidRDefault="000E0C65" w:rsidP="000E0C65">
    <w:pPr>
      <w:pStyle w:val="a5"/>
      <w:ind w:left="-993"/>
      <w:jc w:val="both"/>
    </w:pPr>
  </w:p>
  <w:p w:rsidR="000E0C65" w:rsidRPr="000E0C65" w:rsidRDefault="000E0C65" w:rsidP="000E0C65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2D" w:rsidRDefault="00E0332D">
    <w:pPr>
      <w:pStyle w:val="a5"/>
      <w:rPr>
        <w:rFonts w:ascii="Times New Roman" w:hAnsi="Times New Roman" w:cs="Times New Roman"/>
        <w:sz w:val="18"/>
        <w:szCs w:val="18"/>
        <w:lang w:val="uk-UA"/>
      </w:rPr>
    </w:pPr>
  </w:p>
  <w:p w:rsidR="005D4CA5" w:rsidRPr="005D4CA5" w:rsidRDefault="005D4CA5">
    <w:pPr>
      <w:pStyle w:val="a5"/>
      <w:rPr>
        <w:rFonts w:ascii="Times New Roman" w:hAnsi="Times New Roman" w:cs="Times New Roman"/>
        <w:sz w:val="18"/>
        <w:szCs w:val="18"/>
        <w:lang w:val="uk-UA"/>
      </w:rPr>
    </w:pPr>
    <w:r w:rsidRPr="005D4CA5">
      <w:rPr>
        <w:rFonts w:ascii="Times New Roman" w:hAnsi="Times New Roman" w:cs="Times New Roman"/>
        <w:sz w:val="18"/>
        <w:szCs w:val="18"/>
        <w:lang w:val="uk-UA"/>
      </w:rPr>
      <w:t xml:space="preserve">Банк ________________ </w:t>
    </w:r>
    <w:r w:rsidRPr="005D4CA5"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</w:t>
    </w:r>
    <w:r>
      <w:rPr>
        <w:rFonts w:ascii="Times New Roman" w:hAnsi="Times New Roman" w:cs="Times New Roman"/>
        <w:sz w:val="18"/>
        <w:szCs w:val="18"/>
        <w:lang w:val="uk-UA"/>
      </w:rPr>
      <w:t xml:space="preserve">                                </w:t>
    </w:r>
    <w:r w:rsidRPr="005D4CA5">
      <w:rPr>
        <w:rFonts w:ascii="Times New Roman" w:hAnsi="Times New Roman" w:cs="Times New Roman"/>
        <w:sz w:val="18"/>
        <w:szCs w:val="18"/>
        <w:lang w:val="uk-UA"/>
      </w:rPr>
      <w:t xml:space="preserve">      Клієнт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35" w:rsidRDefault="00C63635" w:rsidP="00E57770">
      <w:pPr>
        <w:spacing w:after="0" w:line="240" w:lineRule="auto"/>
      </w:pPr>
      <w:r>
        <w:separator/>
      </w:r>
    </w:p>
  </w:footnote>
  <w:footnote w:type="continuationSeparator" w:id="0">
    <w:p w:rsidR="00C63635" w:rsidRDefault="00C63635" w:rsidP="00E57770">
      <w:pPr>
        <w:spacing w:after="0" w:line="240" w:lineRule="auto"/>
      </w:pPr>
      <w:r>
        <w:continuationSeparator/>
      </w:r>
    </w:p>
  </w:footnote>
  <w:footnote w:id="1">
    <w:p w:rsidR="00085562" w:rsidRPr="00E7656E" w:rsidRDefault="00085562" w:rsidP="00085562">
      <w:pPr>
        <w:pStyle w:val="ad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E7656E">
        <w:rPr>
          <w:rStyle w:val="af"/>
          <w:rFonts w:ascii="Times New Roman" w:hAnsi="Times New Roman" w:cs="Times New Roman"/>
          <w:sz w:val="14"/>
          <w:szCs w:val="14"/>
          <w:lang w:val="uk-UA"/>
        </w:rPr>
        <w:footnoteRef/>
      </w:r>
      <w:r w:rsidRPr="00E7656E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65213F" w:rsidRPr="0054570D" w:rsidRDefault="0065213F" w:rsidP="0065213F">
      <w:pPr>
        <w:pStyle w:val="ad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54570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54570D">
        <w:rPr>
          <w:rStyle w:val="af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uk-UA"/>
        </w:rPr>
        <w:t>Зазначається, якщо від імені Клієнта діє представник</w:t>
      </w:r>
    </w:p>
  </w:footnote>
  <w:footnote w:id="3">
    <w:p w:rsidR="00BC5022" w:rsidRPr="00E7656E" w:rsidRDefault="00BC5022" w:rsidP="00085562">
      <w:pPr>
        <w:pStyle w:val="ad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E7656E">
        <w:rPr>
          <w:rStyle w:val="af"/>
          <w:rFonts w:ascii="Times New Roman" w:hAnsi="Times New Roman" w:cs="Times New Roman"/>
          <w:sz w:val="14"/>
          <w:szCs w:val="14"/>
          <w:lang w:val="uk-UA"/>
        </w:rPr>
        <w:footnoteRef/>
      </w:r>
      <w:r w:rsidRPr="00E7656E">
        <w:rPr>
          <w:rFonts w:ascii="Times New Roman" w:hAnsi="Times New Roman" w:cs="Times New Roman"/>
          <w:sz w:val="14"/>
          <w:szCs w:val="14"/>
          <w:lang w:val="uk-UA"/>
        </w:rPr>
        <w:t xml:space="preserve"> Підлягає обов'язковому заповненню у випадках, визначених Інструкцією про порядок відкриття і закриття рахунків користувачам надавачами платіжних послуг з обслуговування рахунків, що затверджена Постановою Правління НБУ № 162 від 29.</w:t>
      </w:r>
      <w:r w:rsidR="00085562" w:rsidRPr="00E7656E">
        <w:rPr>
          <w:rFonts w:ascii="Times New Roman" w:hAnsi="Times New Roman" w:cs="Times New Roman"/>
          <w:sz w:val="14"/>
          <w:szCs w:val="14"/>
          <w:lang w:val="uk-UA"/>
        </w:rPr>
        <w:t>07.2022 року</w:t>
      </w:r>
    </w:p>
  </w:footnote>
  <w:footnote w:id="4">
    <w:p w:rsidR="00DD27A4" w:rsidRPr="00E7656E" w:rsidRDefault="00DD27A4" w:rsidP="00085562">
      <w:pPr>
        <w:pStyle w:val="ad"/>
        <w:ind w:left="-993"/>
        <w:rPr>
          <w:rFonts w:ascii="Times New Roman" w:hAnsi="Times New Roman" w:cs="Times New Roman"/>
          <w:sz w:val="14"/>
          <w:szCs w:val="14"/>
          <w:lang w:val="uk-UA"/>
        </w:rPr>
      </w:pPr>
      <w:r w:rsidRPr="00E7656E">
        <w:rPr>
          <w:rStyle w:val="af"/>
          <w:rFonts w:ascii="Times New Roman" w:hAnsi="Times New Roman" w:cs="Times New Roman"/>
          <w:sz w:val="14"/>
          <w:szCs w:val="14"/>
          <w:lang w:val="uk-UA"/>
        </w:rPr>
        <w:footnoteRef/>
      </w:r>
      <w:r w:rsidRPr="00E7656E">
        <w:rPr>
          <w:rFonts w:ascii="Times New Roman" w:hAnsi="Times New Roman" w:cs="Times New Roman"/>
          <w:sz w:val="14"/>
          <w:szCs w:val="14"/>
          <w:lang w:val="uk-UA"/>
        </w:rPr>
        <w:t xml:space="preserve"> якщо Клієнт не є платником ПДВ, зазначається «Не є платником ПДВ»</w:t>
      </w:r>
    </w:p>
  </w:footnote>
  <w:footnote w:id="5">
    <w:p w:rsidR="00D95619" w:rsidRPr="00662215" w:rsidRDefault="00D95619" w:rsidP="00662215">
      <w:pPr>
        <w:pStyle w:val="ad"/>
        <w:ind w:left="-993"/>
        <w:rPr>
          <w:rFonts w:ascii="Times New Roman" w:hAnsi="Times New Roman" w:cs="Times New Roman"/>
          <w:sz w:val="16"/>
          <w:szCs w:val="16"/>
          <w:lang w:val="uk-UA"/>
        </w:rPr>
      </w:pPr>
      <w:r w:rsidRPr="00662215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6221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D95619">
        <w:rPr>
          <w:rFonts w:ascii="Times New Roman" w:hAnsi="Times New Roman" w:cs="Times New Roman"/>
          <w:sz w:val="16"/>
          <w:szCs w:val="16"/>
          <w:lang w:val="uk-UA"/>
        </w:rPr>
        <w:t xml:space="preserve">Підлягає обов’язковому заповненню у разі відкриття рахунку фізичною особою-підприємцем  </w:t>
      </w:r>
    </w:p>
  </w:footnote>
  <w:footnote w:id="6">
    <w:p w:rsidR="0006272F" w:rsidRPr="00E7656E" w:rsidRDefault="0006272F">
      <w:pPr>
        <w:pStyle w:val="ad"/>
        <w:ind w:left="-993"/>
        <w:rPr>
          <w:rFonts w:ascii="Times New Roman" w:hAnsi="Times New Roman" w:cs="Times New Roman"/>
          <w:sz w:val="14"/>
          <w:szCs w:val="14"/>
          <w:lang w:val="uk-UA"/>
        </w:rPr>
      </w:pPr>
      <w:r w:rsidRPr="00E7656E">
        <w:rPr>
          <w:rStyle w:val="af"/>
          <w:rFonts w:ascii="Times New Roman" w:hAnsi="Times New Roman" w:cs="Times New Roman"/>
          <w:sz w:val="14"/>
          <w:szCs w:val="14"/>
        </w:rPr>
        <w:footnoteRef/>
      </w:r>
      <w:r w:rsidRPr="00E7656E">
        <w:rPr>
          <w:rFonts w:ascii="Times New Roman" w:hAnsi="Times New Roman" w:cs="Times New Roman"/>
          <w:sz w:val="14"/>
          <w:szCs w:val="14"/>
        </w:rPr>
        <w:t xml:space="preserve"> </w:t>
      </w:r>
      <w:r w:rsidR="00D95619">
        <w:rPr>
          <w:rFonts w:ascii="Times New Roman" w:hAnsi="Times New Roman" w:cs="Times New Roman"/>
          <w:sz w:val="14"/>
          <w:szCs w:val="14"/>
          <w:lang w:val="uk-UA"/>
        </w:rPr>
        <w:t>В</w:t>
      </w:r>
      <w:r w:rsidRPr="00E7656E">
        <w:rPr>
          <w:rFonts w:ascii="Times New Roman" w:hAnsi="Times New Roman" w:cs="Times New Roman"/>
          <w:sz w:val="14"/>
          <w:szCs w:val="14"/>
          <w:lang w:val="uk-UA"/>
        </w:rPr>
        <w:t>казується законодавчий акт, на підставі якого буде виконано відкриття рахунку зі спеціальним режимом використання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4" w:rsidRDefault="00250EF4" w:rsidP="00250EF4">
    <w:pPr>
      <w:pStyle w:val="a3"/>
      <w:tabs>
        <w:tab w:val="clear" w:pos="4677"/>
        <w:tab w:val="clear" w:pos="9355"/>
        <w:tab w:val="left" w:pos="1095"/>
      </w:tabs>
      <w:ind w:left="-993"/>
    </w:pPr>
    <w:r>
      <w:rPr>
        <w:noProof/>
        <w:lang w:val="en-US"/>
      </w:rPr>
      <w:drawing>
        <wp:inline distT="0" distB="0" distL="0" distR="0" wp14:anchorId="071D584D">
          <wp:extent cx="1042670" cy="115570"/>
          <wp:effectExtent l="0" t="0" r="508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50EF4" w:rsidRDefault="00250EF4" w:rsidP="00250EF4">
    <w:pPr>
      <w:pStyle w:val="a3"/>
      <w:tabs>
        <w:tab w:val="clear" w:pos="4677"/>
        <w:tab w:val="clear" w:pos="9355"/>
        <w:tab w:val="left" w:pos="1095"/>
      </w:tabs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A2" w:rsidRDefault="00E57770" w:rsidP="00A26FA2">
    <w:pPr>
      <w:spacing w:after="0" w:line="240" w:lineRule="auto"/>
      <w:ind w:left="-993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9597FC6" wp14:editId="69879D4D">
          <wp:extent cx="1042670" cy="115570"/>
          <wp:effectExtent l="0" t="0" r="5080" b="0"/>
          <wp:docPr id="11" name="Рисунок 11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Pr="0000275F"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  <w:t xml:space="preserve"> </w:t>
    </w:r>
  </w:p>
  <w:p w:rsidR="00E57770" w:rsidRPr="00A26FA2" w:rsidRDefault="00E57770" w:rsidP="00250EF4">
    <w:pPr>
      <w:spacing w:after="0" w:line="240" w:lineRule="auto"/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4" w:rsidRDefault="00A74F67" w:rsidP="00F5127E">
    <w:pPr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  <w:r>
      <w:rPr>
        <w:noProof/>
      </w:rPr>
      <w:drawing>
        <wp:inline distT="0" distB="0" distL="0" distR="0" wp14:anchorId="1F142B30" wp14:editId="493A671D">
          <wp:extent cx="6120765" cy="337185"/>
          <wp:effectExtent l="0" t="0" r="0" b="571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EF4" w:rsidRDefault="00250EF4" w:rsidP="00250EF4">
    <w:pPr>
      <w:spacing w:after="0" w:line="240" w:lineRule="auto"/>
      <w:ind w:left="-993"/>
      <w:jc w:val="center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eastAsia="ru-RU"/>
      </w:rPr>
    </w:pPr>
  </w:p>
  <w:p w:rsidR="00250EF4" w:rsidRDefault="00250EF4" w:rsidP="00250EF4">
    <w:pPr>
      <w:pStyle w:val="a3"/>
      <w:ind w:hanging="993"/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 w:rsidR="00F5127E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75F"/>
    <w:rsid w:val="00002C0C"/>
    <w:rsid w:val="00003192"/>
    <w:rsid w:val="000040C0"/>
    <w:rsid w:val="0000698B"/>
    <w:rsid w:val="00011585"/>
    <w:rsid w:val="00017220"/>
    <w:rsid w:val="00022898"/>
    <w:rsid w:val="00023422"/>
    <w:rsid w:val="00036AB2"/>
    <w:rsid w:val="0004754E"/>
    <w:rsid w:val="000542C6"/>
    <w:rsid w:val="0005624B"/>
    <w:rsid w:val="0006272F"/>
    <w:rsid w:val="00071386"/>
    <w:rsid w:val="00071E91"/>
    <w:rsid w:val="000734C2"/>
    <w:rsid w:val="00074F51"/>
    <w:rsid w:val="0008098B"/>
    <w:rsid w:val="00084BEF"/>
    <w:rsid w:val="00085562"/>
    <w:rsid w:val="00085B54"/>
    <w:rsid w:val="000A16CB"/>
    <w:rsid w:val="000A2239"/>
    <w:rsid w:val="000B2000"/>
    <w:rsid w:val="000B2B31"/>
    <w:rsid w:val="000B6394"/>
    <w:rsid w:val="000B687B"/>
    <w:rsid w:val="000C1FE8"/>
    <w:rsid w:val="000D0B44"/>
    <w:rsid w:val="000D129B"/>
    <w:rsid w:val="000D1659"/>
    <w:rsid w:val="000D3C4C"/>
    <w:rsid w:val="000D751F"/>
    <w:rsid w:val="000E0C65"/>
    <w:rsid w:val="000E6ED6"/>
    <w:rsid w:val="000E7960"/>
    <w:rsid w:val="000F0BAA"/>
    <w:rsid w:val="000F5399"/>
    <w:rsid w:val="00111442"/>
    <w:rsid w:val="001133AD"/>
    <w:rsid w:val="0012020C"/>
    <w:rsid w:val="00122F29"/>
    <w:rsid w:val="001238A2"/>
    <w:rsid w:val="00123B10"/>
    <w:rsid w:val="00131886"/>
    <w:rsid w:val="001343A6"/>
    <w:rsid w:val="00137F91"/>
    <w:rsid w:val="0014290D"/>
    <w:rsid w:val="00144B71"/>
    <w:rsid w:val="00152524"/>
    <w:rsid w:val="00177F63"/>
    <w:rsid w:val="00181C43"/>
    <w:rsid w:val="00193FB4"/>
    <w:rsid w:val="00196477"/>
    <w:rsid w:val="0019652B"/>
    <w:rsid w:val="001B4210"/>
    <w:rsid w:val="001B5FE2"/>
    <w:rsid w:val="001C0004"/>
    <w:rsid w:val="001C4EFA"/>
    <w:rsid w:val="001C56A0"/>
    <w:rsid w:val="001C6193"/>
    <w:rsid w:val="001D0940"/>
    <w:rsid w:val="001D2E4B"/>
    <w:rsid w:val="001D39BC"/>
    <w:rsid w:val="001D67B6"/>
    <w:rsid w:val="001E1275"/>
    <w:rsid w:val="001E1830"/>
    <w:rsid w:val="001F1E1B"/>
    <w:rsid w:val="001F48EB"/>
    <w:rsid w:val="001F6242"/>
    <w:rsid w:val="00202295"/>
    <w:rsid w:val="00206D06"/>
    <w:rsid w:val="0020799A"/>
    <w:rsid w:val="00234C78"/>
    <w:rsid w:val="002351D3"/>
    <w:rsid w:val="00236C08"/>
    <w:rsid w:val="00250EF4"/>
    <w:rsid w:val="00257272"/>
    <w:rsid w:val="002762BD"/>
    <w:rsid w:val="00283833"/>
    <w:rsid w:val="002926F3"/>
    <w:rsid w:val="0029437D"/>
    <w:rsid w:val="002A40E8"/>
    <w:rsid w:val="002A61C8"/>
    <w:rsid w:val="002B2E8C"/>
    <w:rsid w:val="002C669E"/>
    <w:rsid w:val="002C6BF6"/>
    <w:rsid w:val="002C7F60"/>
    <w:rsid w:val="002D0000"/>
    <w:rsid w:val="002D1809"/>
    <w:rsid w:val="002D2815"/>
    <w:rsid w:val="002D2882"/>
    <w:rsid w:val="002D6701"/>
    <w:rsid w:val="002D730A"/>
    <w:rsid w:val="002E1D88"/>
    <w:rsid w:val="002E4ED8"/>
    <w:rsid w:val="002F76B2"/>
    <w:rsid w:val="00300DEC"/>
    <w:rsid w:val="00306D1B"/>
    <w:rsid w:val="00316EED"/>
    <w:rsid w:val="00325A72"/>
    <w:rsid w:val="00330EAB"/>
    <w:rsid w:val="00332A93"/>
    <w:rsid w:val="00337B15"/>
    <w:rsid w:val="00343692"/>
    <w:rsid w:val="00351C59"/>
    <w:rsid w:val="00362E74"/>
    <w:rsid w:val="00362EDF"/>
    <w:rsid w:val="0037382A"/>
    <w:rsid w:val="003775FF"/>
    <w:rsid w:val="00387264"/>
    <w:rsid w:val="003A10B5"/>
    <w:rsid w:val="003A375B"/>
    <w:rsid w:val="003B02B1"/>
    <w:rsid w:val="003B3224"/>
    <w:rsid w:val="003D4952"/>
    <w:rsid w:val="003D5644"/>
    <w:rsid w:val="003D6F90"/>
    <w:rsid w:val="003D760B"/>
    <w:rsid w:val="003E32D7"/>
    <w:rsid w:val="003E33C2"/>
    <w:rsid w:val="003E3D6C"/>
    <w:rsid w:val="003E44C8"/>
    <w:rsid w:val="003E51AA"/>
    <w:rsid w:val="003F41F2"/>
    <w:rsid w:val="003F6FF5"/>
    <w:rsid w:val="003F78C3"/>
    <w:rsid w:val="00406414"/>
    <w:rsid w:val="00415D5D"/>
    <w:rsid w:val="00420010"/>
    <w:rsid w:val="00430419"/>
    <w:rsid w:val="00433A8B"/>
    <w:rsid w:val="004362ED"/>
    <w:rsid w:val="00444B17"/>
    <w:rsid w:val="0044538B"/>
    <w:rsid w:val="00447619"/>
    <w:rsid w:val="00461735"/>
    <w:rsid w:val="004722AE"/>
    <w:rsid w:val="00485CC5"/>
    <w:rsid w:val="0048795C"/>
    <w:rsid w:val="004A257E"/>
    <w:rsid w:val="004A378A"/>
    <w:rsid w:val="004A6589"/>
    <w:rsid w:val="004B0BDC"/>
    <w:rsid w:val="004C3DD5"/>
    <w:rsid w:val="004D0469"/>
    <w:rsid w:val="004D1865"/>
    <w:rsid w:val="004E2B64"/>
    <w:rsid w:val="004E4F9B"/>
    <w:rsid w:val="004E6E8D"/>
    <w:rsid w:val="004F2DCE"/>
    <w:rsid w:val="004F3DB4"/>
    <w:rsid w:val="004F4D90"/>
    <w:rsid w:val="004F7125"/>
    <w:rsid w:val="004F74C6"/>
    <w:rsid w:val="00502182"/>
    <w:rsid w:val="00506CC0"/>
    <w:rsid w:val="00523BE2"/>
    <w:rsid w:val="00533AF3"/>
    <w:rsid w:val="00540C78"/>
    <w:rsid w:val="0054144C"/>
    <w:rsid w:val="00542468"/>
    <w:rsid w:val="00547EC9"/>
    <w:rsid w:val="00555231"/>
    <w:rsid w:val="005566B3"/>
    <w:rsid w:val="00557A64"/>
    <w:rsid w:val="00562255"/>
    <w:rsid w:val="00566DC6"/>
    <w:rsid w:val="005709FE"/>
    <w:rsid w:val="00570BDF"/>
    <w:rsid w:val="00575650"/>
    <w:rsid w:val="00575933"/>
    <w:rsid w:val="005779B3"/>
    <w:rsid w:val="00587F9C"/>
    <w:rsid w:val="005B0C3A"/>
    <w:rsid w:val="005C0FFE"/>
    <w:rsid w:val="005C152D"/>
    <w:rsid w:val="005D07C6"/>
    <w:rsid w:val="005D0FF8"/>
    <w:rsid w:val="005D4CA5"/>
    <w:rsid w:val="005E1941"/>
    <w:rsid w:val="005E2493"/>
    <w:rsid w:val="005E4622"/>
    <w:rsid w:val="005F5E0C"/>
    <w:rsid w:val="005F6A57"/>
    <w:rsid w:val="00601372"/>
    <w:rsid w:val="00601FFF"/>
    <w:rsid w:val="00604D12"/>
    <w:rsid w:val="0062162F"/>
    <w:rsid w:val="00627DCF"/>
    <w:rsid w:val="0063453B"/>
    <w:rsid w:val="00636B8E"/>
    <w:rsid w:val="00641229"/>
    <w:rsid w:val="0065213F"/>
    <w:rsid w:val="00662215"/>
    <w:rsid w:val="00663D76"/>
    <w:rsid w:val="00695EA3"/>
    <w:rsid w:val="0069681E"/>
    <w:rsid w:val="006A04C2"/>
    <w:rsid w:val="006B69AD"/>
    <w:rsid w:val="006B71B7"/>
    <w:rsid w:val="006C2F03"/>
    <w:rsid w:val="006C382E"/>
    <w:rsid w:val="006D02EC"/>
    <w:rsid w:val="006D3E6D"/>
    <w:rsid w:val="006D5283"/>
    <w:rsid w:val="006E0502"/>
    <w:rsid w:val="006F0927"/>
    <w:rsid w:val="006F18A7"/>
    <w:rsid w:val="007059FA"/>
    <w:rsid w:val="00714408"/>
    <w:rsid w:val="0072140C"/>
    <w:rsid w:val="007258AA"/>
    <w:rsid w:val="0073068A"/>
    <w:rsid w:val="00730888"/>
    <w:rsid w:val="00741855"/>
    <w:rsid w:val="00756439"/>
    <w:rsid w:val="00765B1D"/>
    <w:rsid w:val="00766F12"/>
    <w:rsid w:val="00771D92"/>
    <w:rsid w:val="00780D08"/>
    <w:rsid w:val="007874D5"/>
    <w:rsid w:val="0078780D"/>
    <w:rsid w:val="00787C69"/>
    <w:rsid w:val="0079061E"/>
    <w:rsid w:val="00793925"/>
    <w:rsid w:val="007A1074"/>
    <w:rsid w:val="007A7D29"/>
    <w:rsid w:val="007B46A4"/>
    <w:rsid w:val="007B6AEE"/>
    <w:rsid w:val="007B7B6B"/>
    <w:rsid w:val="007B7ECB"/>
    <w:rsid w:val="007C1E70"/>
    <w:rsid w:val="007C531E"/>
    <w:rsid w:val="007C7E7F"/>
    <w:rsid w:val="007D0B89"/>
    <w:rsid w:val="007E1C9E"/>
    <w:rsid w:val="007E3810"/>
    <w:rsid w:val="007F3283"/>
    <w:rsid w:val="00804C97"/>
    <w:rsid w:val="00807B2D"/>
    <w:rsid w:val="00812100"/>
    <w:rsid w:val="008139E3"/>
    <w:rsid w:val="00816664"/>
    <w:rsid w:val="00816ADE"/>
    <w:rsid w:val="00832F53"/>
    <w:rsid w:val="008342AF"/>
    <w:rsid w:val="00841986"/>
    <w:rsid w:val="0084226E"/>
    <w:rsid w:val="00860C04"/>
    <w:rsid w:val="00873326"/>
    <w:rsid w:val="00875E99"/>
    <w:rsid w:val="008818F1"/>
    <w:rsid w:val="00886F93"/>
    <w:rsid w:val="008873B0"/>
    <w:rsid w:val="008879E6"/>
    <w:rsid w:val="00887EF6"/>
    <w:rsid w:val="00893D2B"/>
    <w:rsid w:val="008966D6"/>
    <w:rsid w:val="00896FD9"/>
    <w:rsid w:val="008A05DA"/>
    <w:rsid w:val="008A638F"/>
    <w:rsid w:val="008A7008"/>
    <w:rsid w:val="008B1EE5"/>
    <w:rsid w:val="008B2729"/>
    <w:rsid w:val="008B2CE0"/>
    <w:rsid w:val="008B3949"/>
    <w:rsid w:val="008C756B"/>
    <w:rsid w:val="008D1258"/>
    <w:rsid w:val="008D2025"/>
    <w:rsid w:val="008E4401"/>
    <w:rsid w:val="008E4B75"/>
    <w:rsid w:val="008E4C3B"/>
    <w:rsid w:val="008E7815"/>
    <w:rsid w:val="00911040"/>
    <w:rsid w:val="0091212B"/>
    <w:rsid w:val="0091244F"/>
    <w:rsid w:val="00913EE3"/>
    <w:rsid w:val="0091685C"/>
    <w:rsid w:val="00921E73"/>
    <w:rsid w:val="00923BD9"/>
    <w:rsid w:val="00935B1B"/>
    <w:rsid w:val="0094028B"/>
    <w:rsid w:val="00946754"/>
    <w:rsid w:val="00953FB4"/>
    <w:rsid w:val="009565AB"/>
    <w:rsid w:val="00957D66"/>
    <w:rsid w:val="009620F2"/>
    <w:rsid w:val="009667C8"/>
    <w:rsid w:val="00970219"/>
    <w:rsid w:val="00971597"/>
    <w:rsid w:val="00972BFA"/>
    <w:rsid w:val="009A1C72"/>
    <w:rsid w:val="009A3512"/>
    <w:rsid w:val="009B322A"/>
    <w:rsid w:val="009C0028"/>
    <w:rsid w:val="009C1E34"/>
    <w:rsid w:val="009C23AA"/>
    <w:rsid w:val="009C4947"/>
    <w:rsid w:val="009D4031"/>
    <w:rsid w:val="009E3716"/>
    <w:rsid w:val="009F4CAB"/>
    <w:rsid w:val="00A030B6"/>
    <w:rsid w:val="00A140A4"/>
    <w:rsid w:val="00A17293"/>
    <w:rsid w:val="00A26FA2"/>
    <w:rsid w:val="00A33A57"/>
    <w:rsid w:val="00A40F43"/>
    <w:rsid w:val="00A41C3C"/>
    <w:rsid w:val="00A44339"/>
    <w:rsid w:val="00A457E8"/>
    <w:rsid w:val="00A548A7"/>
    <w:rsid w:val="00A6166D"/>
    <w:rsid w:val="00A63F03"/>
    <w:rsid w:val="00A66A41"/>
    <w:rsid w:val="00A703C5"/>
    <w:rsid w:val="00A71371"/>
    <w:rsid w:val="00A736D2"/>
    <w:rsid w:val="00A74F67"/>
    <w:rsid w:val="00A76249"/>
    <w:rsid w:val="00A81EDF"/>
    <w:rsid w:val="00A965FA"/>
    <w:rsid w:val="00AA25E9"/>
    <w:rsid w:val="00AA4D40"/>
    <w:rsid w:val="00AB559B"/>
    <w:rsid w:val="00AC28A6"/>
    <w:rsid w:val="00AC6EB9"/>
    <w:rsid w:val="00AD0979"/>
    <w:rsid w:val="00AD4C7B"/>
    <w:rsid w:val="00AE0975"/>
    <w:rsid w:val="00AE1BFE"/>
    <w:rsid w:val="00AF6B1D"/>
    <w:rsid w:val="00B05503"/>
    <w:rsid w:val="00B06513"/>
    <w:rsid w:val="00B075E9"/>
    <w:rsid w:val="00B16310"/>
    <w:rsid w:val="00B26220"/>
    <w:rsid w:val="00B334DA"/>
    <w:rsid w:val="00B366F4"/>
    <w:rsid w:val="00B413A8"/>
    <w:rsid w:val="00B41CB0"/>
    <w:rsid w:val="00B41E7E"/>
    <w:rsid w:val="00B436C0"/>
    <w:rsid w:val="00B45A45"/>
    <w:rsid w:val="00B64D33"/>
    <w:rsid w:val="00B65A85"/>
    <w:rsid w:val="00B66611"/>
    <w:rsid w:val="00B7041E"/>
    <w:rsid w:val="00B70639"/>
    <w:rsid w:val="00B75476"/>
    <w:rsid w:val="00B7556E"/>
    <w:rsid w:val="00B805BB"/>
    <w:rsid w:val="00B80B48"/>
    <w:rsid w:val="00B80DED"/>
    <w:rsid w:val="00B85629"/>
    <w:rsid w:val="00B85DB6"/>
    <w:rsid w:val="00B9066D"/>
    <w:rsid w:val="00B93C14"/>
    <w:rsid w:val="00B97164"/>
    <w:rsid w:val="00BA42C6"/>
    <w:rsid w:val="00BB007C"/>
    <w:rsid w:val="00BC384E"/>
    <w:rsid w:val="00BC5022"/>
    <w:rsid w:val="00BC52CB"/>
    <w:rsid w:val="00BD1275"/>
    <w:rsid w:val="00BE2C2C"/>
    <w:rsid w:val="00BE2DAF"/>
    <w:rsid w:val="00BE3CF5"/>
    <w:rsid w:val="00BE43C4"/>
    <w:rsid w:val="00BF3377"/>
    <w:rsid w:val="00BF693B"/>
    <w:rsid w:val="00C047A4"/>
    <w:rsid w:val="00C13432"/>
    <w:rsid w:val="00C14770"/>
    <w:rsid w:val="00C15052"/>
    <w:rsid w:val="00C17D73"/>
    <w:rsid w:val="00C20DBC"/>
    <w:rsid w:val="00C235A4"/>
    <w:rsid w:val="00C30988"/>
    <w:rsid w:val="00C32075"/>
    <w:rsid w:val="00C321D4"/>
    <w:rsid w:val="00C35428"/>
    <w:rsid w:val="00C60A9F"/>
    <w:rsid w:val="00C61B24"/>
    <w:rsid w:val="00C63635"/>
    <w:rsid w:val="00C71016"/>
    <w:rsid w:val="00C71184"/>
    <w:rsid w:val="00C75842"/>
    <w:rsid w:val="00C838DC"/>
    <w:rsid w:val="00CA2D5F"/>
    <w:rsid w:val="00CB0AA4"/>
    <w:rsid w:val="00CB23FC"/>
    <w:rsid w:val="00CB2799"/>
    <w:rsid w:val="00CC049E"/>
    <w:rsid w:val="00CC260E"/>
    <w:rsid w:val="00CC533F"/>
    <w:rsid w:val="00CC657E"/>
    <w:rsid w:val="00CD1645"/>
    <w:rsid w:val="00CE511E"/>
    <w:rsid w:val="00CE70A4"/>
    <w:rsid w:val="00CF015E"/>
    <w:rsid w:val="00CF21D8"/>
    <w:rsid w:val="00CF5046"/>
    <w:rsid w:val="00D00DCF"/>
    <w:rsid w:val="00D05B90"/>
    <w:rsid w:val="00D069B6"/>
    <w:rsid w:val="00D16698"/>
    <w:rsid w:val="00D20C41"/>
    <w:rsid w:val="00D20E6B"/>
    <w:rsid w:val="00D21194"/>
    <w:rsid w:val="00D342D2"/>
    <w:rsid w:val="00D5008C"/>
    <w:rsid w:val="00D50417"/>
    <w:rsid w:val="00D50A7A"/>
    <w:rsid w:val="00D53A29"/>
    <w:rsid w:val="00D67605"/>
    <w:rsid w:val="00D82A4A"/>
    <w:rsid w:val="00D9050F"/>
    <w:rsid w:val="00D93D60"/>
    <w:rsid w:val="00D95619"/>
    <w:rsid w:val="00DA17E0"/>
    <w:rsid w:val="00DA4BB7"/>
    <w:rsid w:val="00DC2666"/>
    <w:rsid w:val="00DC2A8F"/>
    <w:rsid w:val="00DC3168"/>
    <w:rsid w:val="00DC4E56"/>
    <w:rsid w:val="00DC76B5"/>
    <w:rsid w:val="00DC7D71"/>
    <w:rsid w:val="00DD05DF"/>
    <w:rsid w:val="00DD1324"/>
    <w:rsid w:val="00DD27A4"/>
    <w:rsid w:val="00DD5FB1"/>
    <w:rsid w:val="00DD6E1E"/>
    <w:rsid w:val="00DE0F60"/>
    <w:rsid w:val="00DE3F41"/>
    <w:rsid w:val="00DE5B17"/>
    <w:rsid w:val="00DE5DE8"/>
    <w:rsid w:val="00DE616E"/>
    <w:rsid w:val="00DE6694"/>
    <w:rsid w:val="00DF63B6"/>
    <w:rsid w:val="00E02D53"/>
    <w:rsid w:val="00E0332D"/>
    <w:rsid w:val="00E07DD6"/>
    <w:rsid w:val="00E14A99"/>
    <w:rsid w:val="00E16AC5"/>
    <w:rsid w:val="00E2061E"/>
    <w:rsid w:val="00E26570"/>
    <w:rsid w:val="00E26C27"/>
    <w:rsid w:val="00E27A74"/>
    <w:rsid w:val="00E467D0"/>
    <w:rsid w:val="00E47F3E"/>
    <w:rsid w:val="00E47F58"/>
    <w:rsid w:val="00E5375E"/>
    <w:rsid w:val="00E57770"/>
    <w:rsid w:val="00E60237"/>
    <w:rsid w:val="00E636B6"/>
    <w:rsid w:val="00E7656E"/>
    <w:rsid w:val="00E8093C"/>
    <w:rsid w:val="00E85E77"/>
    <w:rsid w:val="00E916B8"/>
    <w:rsid w:val="00E967AB"/>
    <w:rsid w:val="00EB20F8"/>
    <w:rsid w:val="00EB2710"/>
    <w:rsid w:val="00EB57DE"/>
    <w:rsid w:val="00EC2293"/>
    <w:rsid w:val="00EC66AC"/>
    <w:rsid w:val="00ED2A44"/>
    <w:rsid w:val="00ED32F4"/>
    <w:rsid w:val="00ED39EF"/>
    <w:rsid w:val="00EE0695"/>
    <w:rsid w:val="00EE4B3A"/>
    <w:rsid w:val="00EE6765"/>
    <w:rsid w:val="00EF647A"/>
    <w:rsid w:val="00EF678C"/>
    <w:rsid w:val="00F0559D"/>
    <w:rsid w:val="00F11330"/>
    <w:rsid w:val="00F11CFA"/>
    <w:rsid w:val="00F201E5"/>
    <w:rsid w:val="00F26A4F"/>
    <w:rsid w:val="00F3093F"/>
    <w:rsid w:val="00F34761"/>
    <w:rsid w:val="00F35D2C"/>
    <w:rsid w:val="00F36971"/>
    <w:rsid w:val="00F43731"/>
    <w:rsid w:val="00F444AF"/>
    <w:rsid w:val="00F44811"/>
    <w:rsid w:val="00F46634"/>
    <w:rsid w:val="00F5127E"/>
    <w:rsid w:val="00F51B4C"/>
    <w:rsid w:val="00F55288"/>
    <w:rsid w:val="00F658F7"/>
    <w:rsid w:val="00F678FE"/>
    <w:rsid w:val="00F72038"/>
    <w:rsid w:val="00F72893"/>
    <w:rsid w:val="00F7475B"/>
    <w:rsid w:val="00F81D72"/>
    <w:rsid w:val="00F86F3B"/>
    <w:rsid w:val="00F93DEC"/>
    <w:rsid w:val="00F95835"/>
    <w:rsid w:val="00FB1E49"/>
    <w:rsid w:val="00FB3684"/>
    <w:rsid w:val="00FC5EA9"/>
    <w:rsid w:val="00FD1F9F"/>
    <w:rsid w:val="00FD69A1"/>
    <w:rsid w:val="00FE156F"/>
    <w:rsid w:val="00FE33D4"/>
    <w:rsid w:val="00FE77A0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C502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C502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C5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bankvostok.com.u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5.xml"/><Relationship Id="rId10" Type="http://schemas.openxmlformats.org/officeDocument/2006/relationships/hyperlink" Target="http://www.bankvostok.com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BVIT-2100708704-3256</_dlc_DocId>
    <_dlc_DocIdUrl xmlns="f976216d-e304-4667-aaef-92108d155a43">
      <Url>http://sharepoint.bank.lan/sites/bankit/_layouts/15/DocIdRedir.aspx?ID=BVIT-2100708704-3256</Url>
      <Description>BVIT-2100708704-3256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54723388-2763-47F4-9D33-F799FAC99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8BD68-3009-4951-A2CB-31209AA50303}"/>
</file>

<file path=customXml/itemProps3.xml><?xml version="1.0" encoding="utf-8"?>
<ds:datastoreItem xmlns:ds="http://schemas.openxmlformats.org/officeDocument/2006/customXml" ds:itemID="{3E7DE61E-6E7C-44F5-863E-0F9EC7F75EA5}"/>
</file>

<file path=customXml/itemProps4.xml><?xml version="1.0" encoding="utf-8"?>
<ds:datastoreItem xmlns:ds="http://schemas.openxmlformats.org/officeDocument/2006/customXml" ds:itemID="{521A2184-1F89-4D67-87FA-F32BE9422326}"/>
</file>

<file path=customXml/itemProps5.xml><?xml version="1.0" encoding="utf-8"?>
<ds:datastoreItem xmlns:ds="http://schemas.openxmlformats.org/officeDocument/2006/customXml" ds:itemID="{2FD95973-FE86-4FB8-B53C-6A3EB556E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2023-05-02T08:36:00Z</cp:lastPrinted>
  <dcterms:created xsi:type="dcterms:W3CDTF">2025-03-27T09:51:00Z</dcterms:created>
  <dcterms:modified xsi:type="dcterms:W3CDTF">2025-03-27T09:51:00Z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5191a406-9717-4778-b51d-bf608ea3e0dd</vt:lpwstr>
  </property>
</Properties>
</file>